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Pr="00CC4B80" w:rsidRDefault="00103975" w:rsidP="00103975">
      <w:pPr>
        <w:pBdr>
          <w:bottom w:val="single" w:sz="12" w:space="1" w:color="auto"/>
        </w:pBdr>
        <w:jc w:val="center"/>
        <w:rPr>
          <w:rFonts w:ascii="Arial" w:hAnsi="Arial" w:cs="Arial"/>
          <w:b/>
          <w:sz w:val="56"/>
          <w:szCs w:val="56"/>
        </w:rPr>
      </w:pPr>
      <w:r w:rsidRPr="00CC4B80">
        <w:rPr>
          <w:rFonts w:ascii="Arial" w:hAnsi="Arial" w:cs="Arial"/>
          <w:b/>
          <w:sz w:val="56"/>
          <w:szCs w:val="56"/>
        </w:rPr>
        <w:t>County of Winnebago</w:t>
      </w:r>
    </w:p>
    <w:tbl>
      <w:tblPr>
        <w:tblW w:w="0" w:type="auto"/>
        <w:tblLook w:val="01E0" w:firstRow="1" w:lastRow="1" w:firstColumn="1" w:lastColumn="1" w:noHBand="0" w:noVBand="0"/>
      </w:tblPr>
      <w:tblGrid>
        <w:gridCol w:w="5352"/>
        <w:gridCol w:w="4584"/>
      </w:tblGrid>
      <w:tr w:rsidR="00103975" w:rsidRPr="00D80B86" w:rsidTr="00232A71">
        <w:tc>
          <w:tcPr>
            <w:tcW w:w="5868" w:type="dxa"/>
            <w:shd w:val="clear" w:color="auto" w:fill="auto"/>
          </w:tcPr>
          <w:p w:rsidR="00103975" w:rsidRPr="00D80B86" w:rsidRDefault="00103975" w:rsidP="00232A71">
            <w:pPr>
              <w:rPr>
                <w:rFonts w:ascii="Arial" w:hAnsi="Arial" w:cs="Arial"/>
                <w:b/>
              </w:rPr>
            </w:pPr>
            <w:r w:rsidRPr="00D80B86">
              <w:rPr>
                <w:rFonts w:ascii="Arial" w:hAnsi="Arial" w:cs="Arial"/>
                <w:b/>
              </w:rPr>
              <w:t>County Administration Building</w:t>
            </w:r>
          </w:p>
          <w:p w:rsidR="00103975" w:rsidRPr="00D80B86" w:rsidRDefault="00103975" w:rsidP="00232A71">
            <w:pPr>
              <w:rPr>
                <w:rFonts w:ascii="Arial" w:hAnsi="Arial" w:cs="Arial"/>
                <w:b/>
              </w:rPr>
            </w:pPr>
            <w:r w:rsidRPr="00D80B86">
              <w:rPr>
                <w:rFonts w:ascii="Arial" w:hAnsi="Arial" w:cs="Arial"/>
                <w:b/>
              </w:rPr>
              <w:t>404 Elm Street</w:t>
            </w:r>
          </w:p>
          <w:p w:rsidR="00103975" w:rsidRPr="00D80B86" w:rsidRDefault="00103975" w:rsidP="00232A71">
            <w:pPr>
              <w:rPr>
                <w:rFonts w:ascii="Arial" w:hAnsi="Arial" w:cs="Arial"/>
                <w:b/>
              </w:rPr>
            </w:pPr>
            <w:r w:rsidRPr="00D80B86">
              <w:rPr>
                <w:rFonts w:ascii="Arial" w:hAnsi="Arial" w:cs="Arial"/>
                <w:b/>
              </w:rPr>
              <w:t>Rockford, Illinois  61101</w:t>
            </w:r>
          </w:p>
          <w:p w:rsidR="00103975" w:rsidRPr="00D80B86" w:rsidRDefault="00103975" w:rsidP="00232A71">
            <w:pPr>
              <w:rPr>
                <w:rFonts w:ascii="Arial" w:hAnsi="Arial" w:cs="Arial"/>
                <w:b/>
              </w:rPr>
            </w:pPr>
          </w:p>
        </w:tc>
        <w:tc>
          <w:tcPr>
            <w:tcW w:w="5040" w:type="dxa"/>
            <w:shd w:val="clear" w:color="auto" w:fill="auto"/>
          </w:tcPr>
          <w:p w:rsidR="00103975" w:rsidRPr="00D80B86" w:rsidRDefault="00103975" w:rsidP="00232A71">
            <w:pPr>
              <w:jc w:val="right"/>
              <w:rPr>
                <w:rFonts w:ascii="Arial" w:hAnsi="Arial" w:cs="Arial"/>
                <w:b/>
              </w:rPr>
            </w:pPr>
            <w:r w:rsidRPr="00D80B86">
              <w:rPr>
                <w:rFonts w:ascii="Arial" w:hAnsi="Arial" w:cs="Arial"/>
                <w:b/>
              </w:rPr>
              <w:t>Ann Johns</w:t>
            </w:r>
          </w:p>
          <w:p w:rsidR="00103975" w:rsidRPr="00D80B86" w:rsidRDefault="00103975" w:rsidP="00232A71">
            <w:pPr>
              <w:jc w:val="right"/>
              <w:rPr>
                <w:rFonts w:ascii="Arial" w:hAnsi="Arial" w:cs="Arial"/>
                <w:b/>
              </w:rPr>
            </w:pPr>
            <w:r w:rsidRPr="00D80B86">
              <w:rPr>
                <w:rFonts w:ascii="Arial" w:hAnsi="Arial" w:cs="Arial"/>
                <w:b/>
              </w:rPr>
              <w:t>Director of Purchasing</w:t>
            </w:r>
          </w:p>
          <w:p w:rsidR="00103975" w:rsidRPr="00D80B86" w:rsidRDefault="00103975" w:rsidP="00232A71">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232A71">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3307E7" w:rsidRDefault="008D7E40" w:rsidP="00103975">
      <w:pPr>
        <w:spacing w:before="120"/>
        <w:rPr>
          <w:rFonts w:cs="Arial"/>
          <w:b/>
          <w:color w:val="000000"/>
          <w:sz w:val="26"/>
          <w:szCs w:val="26"/>
        </w:rPr>
      </w:pPr>
      <w:r>
        <w:rPr>
          <w:rFonts w:cs="Arial"/>
          <w:b/>
          <w:color w:val="000000"/>
          <w:sz w:val="26"/>
          <w:szCs w:val="26"/>
        </w:rPr>
        <w:t>July 26</w:t>
      </w:r>
      <w:r w:rsidR="00CE26DA" w:rsidRPr="003307E7">
        <w:rPr>
          <w:rFonts w:cs="Arial"/>
          <w:b/>
          <w:color w:val="000000"/>
          <w:sz w:val="26"/>
          <w:szCs w:val="26"/>
        </w:rPr>
        <w:t>, 2018</w:t>
      </w:r>
    </w:p>
    <w:p w:rsidR="00345C35" w:rsidRDefault="00345C35" w:rsidP="00D80B86">
      <w:pPr>
        <w:pStyle w:val="Heading1"/>
        <w:spacing w:line="240" w:lineRule="auto"/>
        <w:jc w:val="center"/>
        <w:rPr>
          <w:rFonts w:cs="Arial"/>
          <w:spacing w:val="-1"/>
          <w:sz w:val="26"/>
          <w:szCs w:val="26"/>
        </w:rPr>
      </w:pP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008D7E40">
        <w:rPr>
          <w:rFonts w:cs="Arial"/>
          <w:spacing w:val="2"/>
          <w:sz w:val="26"/>
          <w:szCs w:val="26"/>
        </w:rPr>
        <w:t>F</w:t>
      </w:r>
      <w:r w:rsidR="008D7E40">
        <w:rPr>
          <w:rFonts w:cs="Arial"/>
          <w:spacing w:val="-1"/>
          <w:sz w:val="26"/>
          <w:szCs w:val="26"/>
        </w:rPr>
        <w:t>IVE</w:t>
      </w:r>
    </w:p>
    <w:p w:rsidR="00AC4221" w:rsidRPr="00CF41D1" w:rsidRDefault="00AC4221" w:rsidP="00D80B86">
      <w:pPr>
        <w:jc w:val="center"/>
        <w:rPr>
          <w:b/>
          <w:sz w:val="18"/>
          <w:szCs w:val="18"/>
        </w:rPr>
      </w:pPr>
    </w:p>
    <w:p w:rsidR="00103975" w:rsidRDefault="00FC0C7E" w:rsidP="00E073AD">
      <w:pPr>
        <w:jc w:val="center"/>
        <w:rPr>
          <w:rFonts w:cs="Arial"/>
          <w:b/>
          <w:sz w:val="26"/>
          <w:szCs w:val="26"/>
        </w:rPr>
      </w:pPr>
      <w:r>
        <w:rPr>
          <w:b/>
          <w:sz w:val="26"/>
          <w:szCs w:val="26"/>
        </w:rPr>
        <w:t>INMATE HEALTH CARE SERVICES</w:t>
      </w:r>
      <w:r w:rsidR="00E073AD">
        <w:rPr>
          <w:b/>
          <w:sz w:val="26"/>
          <w:szCs w:val="26"/>
        </w:rPr>
        <w:t xml:space="preserve"> </w:t>
      </w:r>
      <w:r>
        <w:rPr>
          <w:rFonts w:cs="Arial"/>
          <w:b/>
          <w:spacing w:val="-1"/>
          <w:sz w:val="26"/>
          <w:szCs w:val="26"/>
        </w:rPr>
        <w:t>PROPOSAL</w:t>
      </w:r>
      <w:r w:rsidR="00103975" w:rsidRPr="003307E7">
        <w:rPr>
          <w:rFonts w:cs="Arial"/>
          <w:b/>
          <w:sz w:val="26"/>
          <w:szCs w:val="26"/>
        </w:rPr>
        <w:t xml:space="preserve"> </w:t>
      </w:r>
      <w:r w:rsidR="00103975" w:rsidRPr="003307E7">
        <w:rPr>
          <w:rFonts w:cs="Arial"/>
          <w:b/>
          <w:spacing w:val="-1"/>
          <w:sz w:val="26"/>
          <w:szCs w:val="26"/>
        </w:rPr>
        <w:t>NUMBER</w:t>
      </w:r>
      <w:r w:rsidR="00B02A9E">
        <w:rPr>
          <w:rFonts w:cs="Arial"/>
          <w:b/>
          <w:sz w:val="26"/>
          <w:szCs w:val="26"/>
        </w:rPr>
        <w:t xml:space="preserve"> 18</w:t>
      </w:r>
      <w:r>
        <w:rPr>
          <w:rFonts w:cs="Arial"/>
          <w:b/>
          <w:sz w:val="26"/>
          <w:szCs w:val="26"/>
        </w:rPr>
        <w:t>P-2140</w:t>
      </w:r>
    </w:p>
    <w:p w:rsidR="00FB366F" w:rsidRPr="00FB366F" w:rsidRDefault="00FB366F" w:rsidP="00E073AD">
      <w:pPr>
        <w:jc w:val="center"/>
        <w:rPr>
          <w:rFonts w:cs="Arial"/>
          <w:b/>
          <w:sz w:val="24"/>
          <w:szCs w:val="24"/>
        </w:rPr>
      </w:pPr>
    </w:p>
    <w:p w:rsidR="00FB366F" w:rsidRDefault="00FC0C7E" w:rsidP="00452678">
      <w:pPr>
        <w:pStyle w:val="BodyText"/>
        <w:widowControl w:val="0"/>
        <w:tabs>
          <w:tab w:val="left" w:pos="828"/>
        </w:tabs>
        <w:spacing w:line="240" w:lineRule="auto"/>
        <w:ind w:right="104"/>
        <w:jc w:val="both"/>
        <w:rPr>
          <w:rFonts w:cstheme="minorHAnsi"/>
          <w:b/>
          <w:spacing w:val="-1"/>
          <w:sz w:val="24"/>
          <w:szCs w:val="24"/>
        </w:rPr>
      </w:pPr>
      <w:r w:rsidRPr="00FB366F">
        <w:rPr>
          <w:rFonts w:cstheme="minorHAnsi"/>
          <w:i/>
          <w:spacing w:val="-1"/>
          <w:sz w:val="24"/>
          <w:szCs w:val="24"/>
        </w:rPr>
        <w:t>Propos</w:t>
      </w:r>
      <w:r w:rsidR="00103975" w:rsidRPr="00FB366F">
        <w:rPr>
          <w:rFonts w:cstheme="minorHAnsi"/>
          <w:i/>
          <w:spacing w:val="-1"/>
          <w:sz w:val="24"/>
          <w:szCs w:val="24"/>
        </w:rPr>
        <w:t>ers ar</w:t>
      </w:r>
      <w:r w:rsidR="00A54EC6" w:rsidRPr="00FB366F">
        <w:rPr>
          <w:rFonts w:cstheme="minorHAnsi"/>
          <w:i/>
          <w:spacing w:val="-1"/>
          <w:sz w:val="24"/>
          <w:szCs w:val="24"/>
        </w:rPr>
        <w:t>e required to ind</w:t>
      </w:r>
      <w:r w:rsidRPr="00FB366F">
        <w:rPr>
          <w:rFonts w:cstheme="minorHAnsi"/>
          <w:i/>
          <w:spacing w:val="-1"/>
          <w:sz w:val="24"/>
          <w:szCs w:val="24"/>
        </w:rPr>
        <w:t>icate on their Proposal Form 18P-2140</w:t>
      </w:r>
      <w:r w:rsidR="00A54EC6" w:rsidRPr="00FB366F">
        <w:rPr>
          <w:rFonts w:cstheme="minorHAnsi"/>
          <w:i/>
          <w:spacing w:val="-1"/>
          <w:sz w:val="24"/>
          <w:szCs w:val="24"/>
        </w:rPr>
        <w:t xml:space="preserve"> </w:t>
      </w:r>
      <w:r w:rsidR="00FF4242" w:rsidRPr="00FB366F">
        <w:rPr>
          <w:rFonts w:cstheme="minorHAnsi"/>
          <w:i/>
          <w:spacing w:val="-1"/>
          <w:sz w:val="24"/>
          <w:szCs w:val="24"/>
        </w:rPr>
        <w:t>(Page 99</w:t>
      </w:r>
      <w:r w:rsidR="00C607A7" w:rsidRPr="00FB366F">
        <w:rPr>
          <w:rFonts w:cstheme="minorHAnsi"/>
          <w:i/>
          <w:spacing w:val="-1"/>
          <w:sz w:val="24"/>
          <w:szCs w:val="24"/>
        </w:rPr>
        <w:t xml:space="preserve">) </w:t>
      </w:r>
      <w:r w:rsidR="00A54EC6" w:rsidRPr="00FB366F">
        <w:rPr>
          <w:rFonts w:cstheme="minorHAnsi"/>
          <w:i/>
          <w:spacing w:val="-1"/>
          <w:sz w:val="24"/>
          <w:szCs w:val="24"/>
        </w:rPr>
        <w:t>that they have received and acknowledge</w:t>
      </w:r>
      <w:r w:rsidR="001A5896" w:rsidRPr="00FB366F">
        <w:rPr>
          <w:rFonts w:cstheme="minorHAnsi"/>
          <w:i/>
          <w:spacing w:val="-1"/>
          <w:sz w:val="24"/>
          <w:szCs w:val="24"/>
        </w:rPr>
        <w:t>d</w:t>
      </w:r>
      <w:r w:rsidR="00A54EC6" w:rsidRPr="00FB366F">
        <w:rPr>
          <w:rFonts w:cstheme="minorHAnsi"/>
          <w:i/>
          <w:spacing w:val="-1"/>
          <w:sz w:val="24"/>
          <w:szCs w:val="24"/>
        </w:rPr>
        <w:t xml:space="preserve"> </w:t>
      </w:r>
      <w:r w:rsidR="007C22E1" w:rsidRPr="00FB366F">
        <w:rPr>
          <w:rFonts w:cstheme="minorHAnsi"/>
          <w:i/>
          <w:spacing w:val="-1"/>
          <w:sz w:val="24"/>
          <w:szCs w:val="24"/>
        </w:rPr>
        <w:t xml:space="preserve">this </w:t>
      </w:r>
      <w:r w:rsidR="008D7E40">
        <w:rPr>
          <w:rFonts w:cstheme="minorHAnsi"/>
          <w:b/>
          <w:i/>
          <w:spacing w:val="-1"/>
          <w:sz w:val="24"/>
          <w:szCs w:val="24"/>
        </w:rPr>
        <w:t>RFP Addendum #5</w:t>
      </w:r>
      <w:r w:rsidR="00103975" w:rsidRPr="00FB366F">
        <w:rPr>
          <w:rFonts w:cstheme="minorHAnsi"/>
          <w:b/>
          <w:spacing w:val="-1"/>
          <w:sz w:val="24"/>
          <w:szCs w:val="24"/>
        </w:rPr>
        <w:t>.</w:t>
      </w:r>
    </w:p>
    <w:p w:rsidR="001D2C73" w:rsidRPr="001D2C73" w:rsidRDefault="001D2C73" w:rsidP="00452678">
      <w:pPr>
        <w:pStyle w:val="BodyText"/>
        <w:widowControl w:val="0"/>
        <w:tabs>
          <w:tab w:val="left" w:pos="828"/>
        </w:tabs>
        <w:spacing w:line="240" w:lineRule="auto"/>
        <w:ind w:right="104"/>
        <w:jc w:val="both"/>
        <w:rPr>
          <w:rFonts w:cstheme="minorHAnsi"/>
          <w:b/>
          <w:spacing w:val="-1"/>
          <w:sz w:val="24"/>
          <w:szCs w:val="24"/>
        </w:rPr>
      </w:pPr>
    </w:p>
    <w:p w:rsidR="00517F41" w:rsidRDefault="00103975" w:rsidP="003C0BAA">
      <w:pPr>
        <w:pStyle w:val="BodyText"/>
        <w:spacing w:line="240" w:lineRule="auto"/>
        <w:ind w:right="101"/>
        <w:jc w:val="both"/>
        <w:rPr>
          <w:rFonts w:cstheme="minorHAnsi"/>
          <w:spacing w:val="-1"/>
          <w:sz w:val="24"/>
          <w:szCs w:val="24"/>
        </w:rPr>
      </w:pPr>
      <w:r w:rsidRPr="00FB366F">
        <w:rPr>
          <w:rFonts w:cstheme="minorHAnsi"/>
          <w:spacing w:val="-1"/>
          <w:sz w:val="24"/>
          <w:szCs w:val="24"/>
        </w:rPr>
        <w:t>Any</w:t>
      </w:r>
      <w:r w:rsidRPr="00FB366F">
        <w:rPr>
          <w:rFonts w:cstheme="minorHAnsi"/>
          <w:spacing w:val="32"/>
          <w:sz w:val="24"/>
          <w:szCs w:val="24"/>
        </w:rPr>
        <w:t xml:space="preserve"> </w:t>
      </w:r>
      <w:r w:rsidRPr="00FB366F">
        <w:rPr>
          <w:rFonts w:cstheme="minorHAnsi"/>
          <w:spacing w:val="-1"/>
          <w:sz w:val="24"/>
          <w:szCs w:val="24"/>
        </w:rPr>
        <w:t>questions</w:t>
      </w:r>
      <w:r w:rsidRPr="00FB366F">
        <w:rPr>
          <w:rFonts w:cstheme="minorHAnsi"/>
          <w:spacing w:val="36"/>
          <w:sz w:val="24"/>
          <w:szCs w:val="24"/>
        </w:rPr>
        <w:t xml:space="preserve"> </w:t>
      </w:r>
      <w:r w:rsidRPr="00FB366F">
        <w:rPr>
          <w:rFonts w:cstheme="minorHAnsi"/>
          <w:spacing w:val="-1"/>
          <w:sz w:val="24"/>
          <w:szCs w:val="24"/>
        </w:rPr>
        <w:t>should</w:t>
      </w:r>
      <w:r w:rsidRPr="00FB366F">
        <w:rPr>
          <w:rFonts w:cstheme="minorHAnsi"/>
          <w:spacing w:val="36"/>
          <w:sz w:val="24"/>
          <w:szCs w:val="24"/>
        </w:rPr>
        <w:t xml:space="preserve"> </w:t>
      </w:r>
      <w:r w:rsidRPr="00FB366F">
        <w:rPr>
          <w:rFonts w:cstheme="minorHAnsi"/>
          <w:sz w:val="24"/>
          <w:szCs w:val="24"/>
        </w:rPr>
        <w:t>be</w:t>
      </w:r>
      <w:r w:rsidRPr="00FB366F">
        <w:rPr>
          <w:rFonts w:cstheme="minorHAnsi"/>
          <w:spacing w:val="35"/>
          <w:sz w:val="24"/>
          <w:szCs w:val="24"/>
        </w:rPr>
        <w:t xml:space="preserve"> </w:t>
      </w:r>
      <w:r w:rsidRPr="00FB366F">
        <w:rPr>
          <w:rFonts w:cstheme="minorHAnsi"/>
          <w:spacing w:val="-1"/>
          <w:sz w:val="24"/>
          <w:szCs w:val="24"/>
        </w:rPr>
        <w:t>directed</w:t>
      </w:r>
      <w:r w:rsidRPr="00FB366F">
        <w:rPr>
          <w:rFonts w:cstheme="minorHAnsi"/>
          <w:spacing w:val="36"/>
          <w:sz w:val="24"/>
          <w:szCs w:val="24"/>
        </w:rPr>
        <w:t xml:space="preserve"> </w:t>
      </w:r>
      <w:r w:rsidRPr="00FB366F">
        <w:rPr>
          <w:rFonts w:cstheme="minorHAnsi"/>
          <w:spacing w:val="-1"/>
          <w:sz w:val="24"/>
          <w:szCs w:val="24"/>
        </w:rPr>
        <w:t>to</w:t>
      </w:r>
      <w:r w:rsidRPr="00FB366F">
        <w:rPr>
          <w:rFonts w:cstheme="minorHAnsi"/>
          <w:spacing w:val="36"/>
          <w:sz w:val="24"/>
          <w:szCs w:val="24"/>
        </w:rPr>
        <w:t xml:space="preserve"> </w:t>
      </w:r>
      <w:r w:rsidRPr="00FB366F">
        <w:rPr>
          <w:rFonts w:cstheme="minorHAnsi"/>
          <w:spacing w:val="-1"/>
          <w:sz w:val="24"/>
          <w:szCs w:val="24"/>
        </w:rPr>
        <w:t>the</w:t>
      </w:r>
      <w:r w:rsidRPr="00FB366F">
        <w:rPr>
          <w:rFonts w:cstheme="minorHAnsi"/>
          <w:spacing w:val="35"/>
          <w:sz w:val="24"/>
          <w:szCs w:val="24"/>
        </w:rPr>
        <w:t xml:space="preserve"> </w:t>
      </w:r>
      <w:r w:rsidRPr="00FB366F">
        <w:rPr>
          <w:rFonts w:cstheme="minorHAnsi"/>
          <w:spacing w:val="-1"/>
          <w:sz w:val="24"/>
          <w:szCs w:val="24"/>
        </w:rPr>
        <w:t>Purchasing</w:t>
      </w:r>
      <w:r w:rsidRPr="00FB366F">
        <w:rPr>
          <w:rFonts w:cstheme="minorHAnsi"/>
          <w:spacing w:val="36"/>
          <w:sz w:val="24"/>
          <w:szCs w:val="24"/>
        </w:rPr>
        <w:t xml:space="preserve"> </w:t>
      </w:r>
      <w:r w:rsidRPr="00FB366F">
        <w:rPr>
          <w:rFonts w:cstheme="minorHAnsi"/>
          <w:spacing w:val="-1"/>
          <w:sz w:val="24"/>
          <w:szCs w:val="24"/>
        </w:rPr>
        <w:t>Department,</w:t>
      </w:r>
      <w:r w:rsidRPr="00FB366F">
        <w:rPr>
          <w:rFonts w:cstheme="minorHAnsi"/>
          <w:spacing w:val="34"/>
          <w:sz w:val="24"/>
          <w:szCs w:val="24"/>
        </w:rPr>
        <w:t xml:space="preserve"> </w:t>
      </w:r>
      <w:r w:rsidRPr="00FB366F">
        <w:rPr>
          <w:rFonts w:cstheme="minorHAnsi"/>
          <w:spacing w:val="-2"/>
          <w:sz w:val="24"/>
          <w:szCs w:val="24"/>
        </w:rPr>
        <w:t>404</w:t>
      </w:r>
      <w:r w:rsidRPr="00FB366F">
        <w:rPr>
          <w:rFonts w:cstheme="minorHAnsi"/>
          <w:spacing w:val="36"/>
          <w:sz w:val="24"/>
          <w:szCs w:val="24"/>
        </w:rPr>
        <w:t xml:space="preserve"> </w:t>
      </w:r>
      <w:r w:rsidRPr="00FB366F">
        <w:rPr>
          <w:rFonts w:cstheme="minorHAnsi"/>
          <w:spacing w:val="-1"/>
          <w:sz w:val="24"/>
          <w:szCs w:val="24"/>
        </w:rPr>
        <w:t>Elm</w:t>
      </w:r>
      <w:r w:rsidRPr="00FB366F">
        <w:rPr>
          <w:rFonts w:cstheme="minorHAnsi"/>
          <w:spacing w:val="33"/>
          <w:sz w:val="24"/>
          <w:szCs w:val="24"/>
        </w:rPr>
        <w:t xml:space="preserve"> </w:t>
      </w:r>
      <w:r w:rsidRPr="00FB366F">
        <w:rPr>
          <w:rFonts w:cstheme="minorHAnsi"/>
          <w:sz w:val="24"/>
          <w:szCs w:val="24"/>
        </w:rPr>
        <w:t>Street,</w:t>
      </w:r>
      <w:r w:rsidRPr="00FB366F">
        <w:rPr>
          <w:rFonts w:cstheme="minorHAnsi"/>
          <w:spacing w:val="35"/>
          <w:sz w:val="24"/>
          <w:szCs w:val="24"/>
        </w:rPr>
        <w:t xml:space="preserve"> </w:t>
      </w:r>
      <w:r w:rsidRPr="00FB366F">
        <w:rPr>
          <w:rFonts w:cstheme="minorHAnsi"/>
          <w:spacing w:val="-1"/>
          <w:sz w:val="24"/>
          <w:szCs w:val="24"/>
        </w:rPr>
        <w:t>Room</w:t>
      </w:r>
      <w:r w:rsidRPr="00FB366F">
        <w:rPr>
          <w:rFonts w:cstheme="minorHAnsi"/>
          <w:spacing w:val="68"/>
          <w:sz w:val="24"/>
          <w:szCs w:val="24"/>
        </w:rPr>
        <w:t> </w:t>
      </w:r>
      <w:r w:rsidRPr="00FB366F">
        <w:rPr>
          <w:rFonts w:cstheme="minorHAnsi"/>
          <w:sz w:val="24"/>
          <w:szCs w:val="24"/>
        </w:rPr>
        <w:t>202,</w:t>
      </w:r>
      <w:r w:rsidRPr="00FB366F">
        <w:rPr>
          <w:rFonts w:cstheme="minorHAnsi"/>
          <w:spacing w:val="53"/>
          <w:sz w:val="24"/>
          <w:szCs w:val="24"/>
        </w:rPr>
        <w:t xml:space="preserve"> </w:t>
      </w:r>
      <w:r w:rsidRPr="00FB366F">
        <w:rPr>
          <w:rFonts w:cstheme="minorHAnsi"/>
          <w:spacing w:val="-1"/>
          <w:sz w:val="24"/>
          <w:szCs w:val="24"/>
        </w:rPr>
        <w:t>Rockford,</w:t>
      </w:r>
      <w:r w:rsidRPr="00FB366F">
        <w:rPr>
          <w:rFonts w:cstheme="minorHAnsi"/>
          <w:spacing w:val="53"/>
          <w:sz w:val="24"/>
          <w:szCs w:val="24"/>
        </w:rPr>
        <w:t xml:space="preserve"> </w:t>
      </w:r>
      <w:r w:rsidRPr="00FB366F">
        <w:rPr>
          <w:rFonts w:cstheme="minorHAnsi"/>
          <w:spacing w:val="-2"/>
          <w:sz w:val="24"/>
          <w:szCs w:val="24"/>
        </w:rPr>
        <w:t>IL</w:t>
      </w:r>
      <w:r w:rsidRPr="00FB366F">
        <w:rPr>
          <w:rFonts w:cstheme="minorHAnsi"/>
          <w:spacing w:val="54"/>
          <w:sz w:val="24"/>
          <w:szCs w:val="24"/>
        </w:rPr>
        <w:t xml:space="preserve"> </w:t>
      </w:r>
      <w:r w:rsidRPr="00FB366F">
        <w:rPr>
          <w:rFonts w:cstheme="minorHAnsi"/>
          <w:spacing w:val="-1"/>
          <w:sz w:val="24"/>
          <w:szCs w:val="24"/>
        </w:rPr>
        <w:t>61101</w:t>
      </w:r>
      <w:r w:rsidRPr="00FB366F">
        <w:rPr>
          <w:rFonts w:cstheme="minorHAnsi"/>
          <w:spacing w:val="52"/>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z w:val="24"/>
          <w:szCs w:val="24"/>
        </w:rPr>
        <w:t>by</w:t>
      </w:r>
      <w:r w:rsidRPr="00FB366F">
        <w:rPr>
          <w:rFonts w:cstheme="minorHAnsi"/>
          <w:spacing w:val="49"/>
          <w:sz w:val="24"/>
          <w:szCs w:val="24"/>
        </w:rPr>
        <w:t xml:space="preserve"> </w:t>
      </w:r>
      <w:r w:rsidRPr="00FB366F">
        <w:rPr>
          <w:rFonts w:cstheme="minorHAnsi"/>
          <w:spacing w:val="-1"/>
          <w:sz w:val="24"/>
          <w:szCs w:val="24"/>
        </w:rPr>
        <w:t>telephone</w:t>
      </w:r>
      <w:r w:rsidRPr="00FB366F">
        <w:rPr>
          <w:rFonts w:cstheme="minorHAnsi"/>
          <w:spacing w:val="51"/>
          <w:sz w:val="24"/>
          <w:szCs w:val="24"/>
        </w:rPr>
        <w:t xml:space="preserve"> </w:t>
      </w:r>
      <w:r w:rsidRPr="00FB366F">
        <w:rPr>
          <w:rFonts w:cstheme="minorHAnsi"/>
          <w:spacing w:val="-1"/>
          <w:sz w:val="24"/>
          <w:szCs w:val="24"/>
        </w:rPr>
        <w:t>815-319-4380,</w:t>
      </w:r>
      <w:r w:rsidRPr="00FB366F">
        <w:rPr>
          <w:rFonts w:cstheme="minorHAnsi"/>
          <w:spacing w:val="50"/>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pacing w:val="-1"/>
          <w:sz w:val="24"/>
          <w:szCs w:val="24"/>
        </w:rPr>
        <w:t>email</w:t>
      </w:r>
      <w:r w:rsidRPr="00FB366F">
        <w:rPr>
          <w:rFonts w:cstheme="minorHAnsi"/>
          <w:sz w:val="24"/>
          <w:szCs w:val="24"/>
        </w:rPr>
        <w:t xml:space="preserve"> Ann Johns at </w:t>
      </w:r>
      <w:hyperlink r:id="rId7" w:history="1">
        <w:r w:rsidR="00517F41" w:rsidRPr="00FB366F">
          <w:rPr>
            <w:rStyle w:val="Hyperlink"/>
            <w:rFonts w:cstheme="minorHAnsi"/>
            <w:sz w:val="24"/>
            <w:szCs w:val="24"/>
          </w:rPr>
          <w:t>purchasing@wincoil.us</w:t>
        </w:r>
      </w:hyperlink>
      <w:r w:rsidRPr="00FB366F">
        <w:rPr>
          <w:rFonts w:cstheme="minorHAnsi"/>
          <w:spacing w:val="-1"/>
          <w:sz w:val="24"/>
          <w:szCs w:val="24"/>
        </w:rPr>
        <w:t>.</w:t>
      </w:r>
    </w:p>
    <w:p w:rsidR="008D7E40" w:rsidRDefault="008D7E40" w:rsidP="00ED1900">
      <w:pPr>
        <w:spacing w:before="2" w:line="254" w:lineRule="exact"/>
        <w:textAlignment w:val="baseline"/>
        <w:rPr>
          <w:rFonts w:asciiTheme="minorHAnsi" w:hAnsiTheme="minorHAnsi" w:cstheme="minorHAnsi"/>
          <w:b/>
          <w:color w:val="FF0000"/>
          <w:sz w:val="24"/>
          <w:szCs w:val="24"/>
        </w:rPr>
      </w:pPr>
    </w:p>
    <w:p w:rsidR="001D2C73" w:rsidRDefault="008D7E40" w:rsidP="00ED1900">
      <w:pPr>
        <w:spacing w:before="2" w:line="254" w:lineRule="exact"/>
        <w:textAlignment w:val="baseline"/>
        <w:rPr>
          <w:rFonts w:asciiTheme="minorHAnsi" w:hAnsiTheme="minorHAnsi" w:cstheme="minorHAnsi"/>
          <w:b/>
          <w:color w:val="FF0000"/>
          <w:sz w:val="24"/>
          <w:szCs w:val="24"/>
        </w:rPr>
      </w:pPr>
      <w:r>
        <w:rPr>
          <w:rFonts w:asciiTheme="minorHAnsi" w:hAnsiTheme="minorHAnsi" w:cstheme="minorHAnsi"/>
          <w:b/>
          <w:color w:val="FF0000"/>
          <w:sz w:val="24"/>
          <w:szCs w:val="24"/>
        </w:rPr>
        <w:t>Included in this Addendum #5</w:t>
      </w:r>
      <w:r w:rsidR="00ED1900" w:rsidRPr="00FB366F">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are</w:t>
      </w:r>
      <w:r w:rsidRPr="00FB366F">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additional</w:t>
      </w:r>
      <w:r w:rsidR="001D2C73">
        <w:rPr>
          <w:rFonts w:asciiTheme="minorHAnsi" w:hAnsiTheme="minorHAnsi" w:cstheme="minorHAnsi"/>
          <w:b/>
          <w:color w:val="FF0000"/>
          <w:sz w:val="24"/>
          <w:szCs w:val="24"/>
        </w:rPr>
        <w:t xml:space="preserve"> Question</w:t>
      </w:r>
      <w:r>
        <w:rPr>
          <w:rFonts w:asciiTheme="minorHAnsi" w:hAnsiTheme="minorHAnsi" w:cstheme="minorHAnsi"/>
          <w:b/>
          <w:color w:val="FF0000"/>
          <w:sz w:val="24"/>
          <w:szCs w:val="24"/>
        </w:rPr>
        <w:t>s</w:t>
      </w:r>
      <w:r w:rsidR="001D2C73">
        <w:rPr>
          <w:rFonts w:asciiTheme="minorHAnsi" w:hAnsiTheme="minorHAnsi" w:cstheme="minorHAnsi"/>
          <w:b/>
          <w:color w:val="FF0000"/>
          <w:sz w:val="24"/>
          <w:szCs w:val="24"/>
        </w:rPr>
        <w:t xml:space="preserve"> </w:t>
      </w:r>
      <w:r w:rsidR="00A02F66">
        <w:rPr>
          <w:rFonts w:asciiTheme="minorHAnsi" w:hAnsiTheme="minorHAnsi" w:cstheme="minorHAnsi"/>
          <w:b/>
          <w:color w:val="FF0000"/>
          <w:sz w:val="24"/>
          <w:szCs w:val="24"/>
        </w:rPr>
        <w:t xml:space="preserve">that have been </w:t>
      </w:r>
      <w:r>
        <w:rPr>
          <w:rFonts w:asciiTheme="minorHAnsi" w:hAnsiTheme="minorHAnsi" w:cstheme="minorHAnsi"/>
          <w:b/>
          <w:color w:val="FF0000"/>
          <w:sz w:val="24"/>
          <w:szCs w:val="24"/>
        </w:rPr>
        <w:t>submitted:</w:t>
      </w:r>
    </w:p>
    <w:p w:rsidR="001D2C73" w:rsidRDefault="001D2C73" w:rsidP="00ED1900">
      <w:pPr>
        <w:spacing w:before="2" w:line="254" w:lineRule="exact"/>
        <w:textAlignment w:val="baseline"/>
        <w:rPr>
          <w:rFonts w:asciiTheme="minorHAnsi" w:hAnsiTheme="minorHAnsi" w:cstheme="minorHAnsi"/>
          <w:b/>
          <w:color w:val="FF0000"/>
          <w:sz w:val="24"/>
          <w:szCs w:val="24"/>
        </w:rPr>
      </w:pPr>
    </w:p>
    <w:p w:rsidR="008D7E40" w:rsidRPr="008D7E40" w:rsidRDefault="001D2C73" w:rsidP="008D7E40">
      <w:pPr>
        <w:rPr>
          <w:rFonts w:asciiTheme="minorHAnsi" w:hAnsiTheme="minorHAnsi" w:cstheme="minorBidi"/>
        </w:rPr>
      </w:pPr>
      <w:r w:rsidRPr="00FB366F">
        <w:rPr>
          <w:rFonts w:asciiTheme="minorHAnsi" w:hAnsiTheme="minorHAnsi" w:cstheme="minorHAnsi"/>
          <w:b/>
          <w:color w:val="FF0000"/>
          <w:sz w:val="24"/>
          <w:szCs w:val="24"/>
        </w:rPr>
        <w:t xml:space="preserve"> </w:t>
      </w:r>
    </w:p>
    <w:p w:rsidR="008D7E40" w:rsidRPr="008D7E40" w:rsidRDefault="008D7E40" w:rsidP="008D7E40">
      <w:pPr>
        <w:numPr>
          <w:ilvl w:val="0"/>
          <w:numId w:val="2"/>
        </w:numPr>
        <w:spacing w:after="160" w:line="259" w:lineRule="auto"/>
        <w:contextualSpacing/>
        <w:rPr>
          <w:rFonts w:asciiTheme="minorHAnsi" w:hAnsiTheme="minorHAnsi" w:cstheme="minorBidi"/>
        </w:rPr>
      </w:pPr>
      <w:r w:rsidRPr="008D7E40">
        <w:rPr>
          <w:rFonts w:asciiTheme="minorHAnsi" w:hAnsiTheme="minorHAnsi" w:cstheme="minorBidi"/>
        </w:rPr>
        <w:t>In Section 16 of the RFP, requirements for Proposal Content are outlined. At paragraph l. on page 17, the requirement to include a Work Plan is defined as follows:</w:t>
      </w:r>
    </w:p>
    <w:p w:rsidR="008D7E40" w:rsidRPr="008D7E40" w:rsidRDefault="008D7E40" w:rsidP="008D7E40">
      <w:pPr>
        <w:spacing w:after="160" w:line="259" w:lineRule="auto"/>
        <w:ind w:left="720"/>
        <w:contextualSpacing/>
        <w:rPr>
          <w:rFonts w:asciiTheme="minorHAnsi" w:hAnsiTheme="minorHAnsi" w:cstheme="minorBidi"/>
        </w:rPr>
      </w:pPr>
    </w:p>
    <w:p w:rsidR="008D7E40" w:rsidRPr="008D7E40" w:rsidRDefault="008D7E40" w:rsidP="008D7E40">
      <w:pPr>
        <w:spacing w:line="259" w:lineRule="auto"/>
        <w:ind w:left="720"/>
        <w:contextualSpacing/>
        <w:rPr>
          <w:rFonts w:asciiTheme="minorHAnsi" w:hAnsiTheme="minorHAnsi" w:cstheme="minorBidi"/>
        </w:rPr>
      </w:pPr>
      <w:r w:rsidRPr="008D7E40">
        <w:rPr>
          <w:rFonts w:asciiTheme="minorHAnsi" w:hAnsiTheme="minorHAnsi" w:cstheme="minorBidi"/>
        </w:rPr>
        <w:t>Work Plan:  The Proposer shall submit provide a proposed approach to satisfy the requirements as outlined in this RFP. As part of the work plan, the Proposer should address the following items:</w:t>
      </w:r>
    </w:p>
    <w:p w:rsidR="008D7E40" w:rsidRPr="008D7E40" w:rsidRDefault="008D7E40" w:rsidP="008D7E40">
      <w:pPr>
        <w:spacing w:line="259" w:lineRule="auto"/>
        <w:ind w:left="1440"/>
        <w:rPr>
          <w:rFonts w:asciiTheme="minorHAnsi" w:hAnsiTheme="minorHAnsi" w:cstheme="minorBidi"/>
        </w:rPr>
      </w:pPr>
      <w:r w:rsidRPr="008D7E40">
        <w:rPr>
          <w:rFonts w:asciiTheme="minorHAnsi" w:hAnsiTheme="minorHAnsi" w:cstheme="minorBidi"/>
        </w:rPr>
        <w:t>i.</w:t>
      </w:r>
      <w:r w:rsidRPr="008D7E40">
        <w:rPr>
          <w:rFonts w:asciiTheme="minorHAnsi" w:hAnsiTheme="minorHAnsi" w:cstheme="minorBidi"/>
        </w:rPr>
        <w:tab/>
        <w:t>An understanding and acceptance of the RFP Program Requirements and Specifications.</w:t>
      </w:r>
    </w:p>
    <w:p w:rsidR="008D7E40" w:rsidRPr="008D7E40" w:rsidRDefault="008D7E40" w:rsidP="008D7E40">
      <w:pPr>
        <w:spacing w:line="259" w:lineRule="auto"/>
        <w:ind w:left="720"/>
        <w:rPr>
          <w:rFonts w:asciiTheme="minorHAnsi" w:hAnsiTheme="minorHAnsi" w:cstheme="minorBidi"/>
        </w:rPr>
      </w:pPr>
      <w:r w:rsidRPr="008D7E40">
        <w:rPr>
          <w:rFonts w:asciiTheme="minorHAnsi" w:hAnsiTheme="minorHAnsi" w:cstheme="minorBidi"/>
        </w:rPr>
        <w:t>Proposers are also required to define our Scope of Services (as described in subparagraph iii. Below) which we expect to include narrative that addresses program requirements.</w:t>
      </w:r>
    </w:p>
    <w:p w:rsidR="008D7E40" w:rsidRPr="008D7E40" w:rsidRDefault="008D7E40" w:rsidP="008D7E40">
      <w:pPr>
        <w:spacing w:line="259" w:lineRule="auto"/>
        <w:ind w:left="720"/>
        <w:rPr>
          <w:rFonts w:asciiTheme="minorHAnsi" w:hAnsiTheme="minorHAnsi" w:cstheme="minorBidi"/>
        </w:rPr>
      </w:pPr>
    </w:p>
    <w:p w:rsidR="008D7E40" w:rsidRPr="008D7E40" w:rsidRDefault="008D7E40" w:rsidP="008D7E40">
      <w:pPr>
        <w:spacing w:line="259" w:lineRule="auto"/>
        <w:ind w:left="1440"/>
        <w:rPr>
          <w:rFonts w:asciiTheme="minorHAnsi" w:hAnsiTheme="minorHAnsi" w:cstheme="minorBidi"/>
        </w:rPr>
      </w:pPr>
      <w:r w:rsidRPr="008D7E40">
        <w:rPr>
          <w:rFonts w:asciiTheme="minorHAnsi" w:hAnsiTheme="minorHAnsi" w:cstheme="minorBidi"/>
        </w:rPr>
        <w:t>iii.</w:t>
      </w:r>
      <w:r w:rsidRPr="008D7E40">
        <w:rPr>
          <w:rFonts w:asciiTheme="minorHAnsi" w:hAnsiTheme="minorHAnsi" w:cstheme="minorBidi"/>
        </w:rPr>
        <w:tab/>
        <w:t>Scope of services, including any optional (as Value Added) offerings.</w:t>
      </w:r>
    </w:p>
    <w:p w:rsidR="008D7E40" w:rsidRPr="008D7E40" w:rsidRDefault="008D7E40" w:rsidP="008D7E40">
      <w:pPr>
        <w:spacing w:line="259" w:lineRule="auto"/>
        <w:ind w:left="720"/>
        <w:rPr>
          <w:rFonts w:asciiTheme="minorHAnsi" w:hAnsiTheme="minorHAnsi" w:cstheme="minorBidi"/>
        </w:rPr>
      </w:pPr>
      <w:r w:rsidRPr="008D7E40">
        <w:rPr>
          <w:rFonts w:asciiTheme="minorHAnsi" w:hAnsiTheme="minorHAnsi" w:cstheme="minorBidi"/>
        </w:rPr>
        <w:t xml:space="preserve">Is it permitted that Proposers could simply affirm our understanding and acceptance in response to subparagraph i. in order to avoid duplicative and excessive narratives? </w:t>
      </w:r>
    </w:p>
    <w:p w:rsidR="008D7E40" w:rsidRPr="008D7E40" w:rsidRDefault="008D7E40" w:rsidP="008D7E40">
      <w:pPr>
        <w:spacing w:line="259" w:lineRule="auto"/>
        <w:ind w:left="720"/>
        <w:rPr>
          <w:rFonts w:asciiTheme="minorHAnsi" w:hAnsiTheme="minorHAnsi" w:cstheme="minorBidi"/>
        </w:rPr>
      </w:pPr>
    </w:p>
    <w:p w:rsidR="008D7E40" w:rsidRPr="008D7E40" w:rsidRDefault="008D7E40" w:rsidP="008D7E40">
      <w:pPr>
        <w:spacing w:line="259" w:lineRule="auto"/>
        <w:ind w:left="720"/>
        <w:rPr>
          <w:rFonts w:asciiTheme="minorHAnsi" w:hAnsiTheme="minorHAnsi" w:cstheme="minorBidi"/>
          <w:b/>
        </w:rPr>
      </w:pPr>
      <w:r w:rsidRPr="008D7E40">
        <w:rPr>
          <w:rFonts w:asciiTheme="minorHAnsi" w:hAnsiTheme="minorHAnsi" w:cstheme="minorBidi"/>
          <w:b/>
        </w:rPr>
        <w:t xml:space="preserve">County:  Yes, that is acceptable.  </w:t>
      </w:r>
    </w:p>
    <w:p w:rsidR="008D7E40" w:rsidRPr="008D7E40" w:rsidRDefault="008D7E40" w:rsidP="008D7E40">
      <w:pPr>
        <w:spacing w:line="259" w:lineRule="auto"/>
        <w:ind w:left="720"/>
        <w:rPr>
          <w:rFonts w:asciiTheme="minorHAnsi" w:hAnsiTheme="minorHAnsi" w:cstheme="minorBidi"/>
        </w:rPr>
      </w:pPr>
    </w:p>
    <w:p w:rsidR="008D7E40" w:rsidRPr="008D7E40" w:rsidRDefault="008D7E40" w:rsidP="008D7E40">
      <w:pPr>
        <w:numPr>
          <w:ilvl w:val="0"/>
          <w:numId w:val="2"/>
        </w:numPr>
        <w:spacing w:after="160" w:line="259" w:lineRule="auto"/>
        <w:contextualSpacing/>
        <w:rPr>
          <w:rFonts w:asciiTheme="minorHAnsi" w:hAnsiTheme="minorHAnsi" w:cstheme="minorBidi"/>
        </w:rPr>
      </w:pPr>
      <w:r w:rsidRPr="008D7E40">
        <w:rPr>
          <w:rFonts w:asciiTheme="minorHAnsi" w:hAnsiTheme="minorHAnsi" w:cstheme="minorBidi"/>
        </w:rPr>
        <w:t>In Addendum 3, the County describes requirements for training including response to Question 45 (p.9) and Question 98 (p. 12). Please confirm the staff to be trained. Does the requirement include medical unit (contract) staff?  Security staff? Please elaborate by describing the topics and training requirements more specifically by the staff to be trained.</w:t>
      </w:r>
    </w:p>
    <w:p w:rsidR="008D7E40" w:rsidRPr="008D7E40" w:rsidRDefault="008D7E40" w:rsidP="008D7E40">
      <w:pPr>
        <w:spacing w:after="160" w:line="259" w:lineRule="auto"/>
        <w:ind w:left="720"/>
        <w:contextualSpacing/>
        <w:rPr>
          <w:rFonts w:asciiTheme="minorHAnsi" w:hAnsiTheme="minorHAnsi" w:cstheme="minorBidi"/>
        </w:rPr>
      </w:pPr>
    </w:p>
    <w:p w:rsidR="008D7E40" w:rsidRPr="008D7E40" w:rsidRDefault="008D7E40" w:rsidP="008D7E40">
      <w:pPr>
        <w:ind w:left="720"/>
        <w:rPr>
          <w:rFonts w:asciiTheme="minorHAnsi" w:hAnsiTheme="minorHAnsi" w:cstheme="minorBidi"/>
          <w:b/>
        </w:rPr>
      </w:pPr>
      <w:r w:rsidRPr="008D7E40">
        <w:rPr>
          <w:rFonts w:asciiTheme="minorHAnsi" w:hAnsiTheme="minorHAnsi" w:cstheme="minorBidi"/>
          <w:b/>
        </w:rPr>
        <w:t xml:space="preserve">JDC: The training we anticipate would be for the Detention staff.  The topics listed, aside from the CPR/AED training, are suggested topics and are not expected to be trained every year. We are not dictating the training the proposer provides to their staff. </w:t>
      </w:r>
    </w:p>
    <w:p w:rsidR="008D7E40" w:rsidRPr="008D7E40" w:rsidRDefault="008D7E40" w:rsidP="008D7E40">
      <w:pPr>
        <w:ind w:left="720"/>
        <w:rPr>
          <w:rFonts w:asciiTheme="minorHAnsi" w:hAnsiTheme="minorHAnsi" w:cstheme="minorBidi"/>
          <w:b/>
        </w:rPr>
      </w:pPr>
    </w:p>
    <w:p w:rsidR="008D7E40" w:rsidRPr="008D7E40" w:rsidRDefault="008D7E40" w:rsidP="008D7E40">
      <w:pPr>
        <w:ind w:left="720"/>
        <w:rPr>
          <w:rFonts w:asciiTheme="minorHAnsi" w:hAnsiTheme="minorHAnsi" w:cstheme="minorBidi"/>
          <w:b/>
        </w:rPr>
      </w:pPr>
      <w:r w:rsidRPr="008D7E40">
        <w:rPr>
          <w:rFonts w:asciiTheme="minorHAnsi" w:hAnsiTheme="minorHAnsi" w:cstheme="minorBidi"/>
          <w:b/>
        </w:rPr>
        <w:t xml:space="preserve">Jail:  </w:t>
      </w:r>
      <w:r w:rsidRPr="008D7E40">
        <w:rPr>
          <w:b/>
          <w:bCs/>
        </w:rPr>
        <w:t>We would gre</w:t>
      </w:r>
      <w:r w:rsidRPr="008D7E40">
        <w:rPr>
          <w:b/>
          <w:bCs/>
        </w:rPr>
        <w:t>atly appreciate any training that can provided to</w:t>
      </w:r>
      <w:r w:rsidRPr="008D7E40">
        <w:rPr>
          <w:b/>
          <w:bCs/>
        </w:rPr>
        <w:t xml:space="preserve"> staff but are not expecting any</w:t>
      </w:r>
      <w:r w:rsidRPr="008D7E40">
        <w:rPr>
          <w:b/>
          <w:bCs/>
        </w:rPr>
        <w:t>thing special or extra</w:t>
      </w:r>
      <w:r>
        <w:rPr>
          <w:b/>
          <w:bCs/>
          <w:color w:val="1F497D"/>
        </w:rPr>
        <w:t>.</w:t>
      </w:r>
    </w:p>
    <w:p w:rsidR="008D7E40" w:rsidRPr="008D7E40" w:rsidRDefault="008D7E40" w:rsidP="008D7E40">
      <w:pPr>
        <w:ind w:left="720"/>
        <w:rPr>
          <w:rFonts w:asciiTheme="minorHAnsi" w:hAnsiTheme="minorHAnsi" w:cstheme="minorBidi"/>
          <w:b/>
        </w:rPr>
      </w:pPr>
    </w:p>
    <w:p w:rsidR="008D7E40" w:rsidRPr="008D7E40" w:rsidRDefault="008D7E40" w:rsidP="008D7E40">
      <w:pPr>
        <w:numPr>
          <w:ilvl w:val="0"/>
          <w:numId w:val="2"/>
        </w:numPr>
        <w:spacing w:after="160" w:line="259" w:lineRule="auto"/>
        <w:contextualSpacing/>
        <w:rPr>
          <w:rFonts w:asciiTheme="minorHAnsi" w:hAnsiTheme="minorHAnsi" w:cstheme="minorBidi"/>
        </w:rPr>
      </w:pPr>
      <w:r w:rsidRPr="008D7E40">
        <w:rPr>
          <w:rFonts w:asciiTheme="minorHAnsi" w:hAnsiTheme="minorHAnsi" w:cstheme="minorBidi"/>
        </w:rPr>
        <w:t>Please provide your OTC items that are provided in your Commissary.</w:t>
      </w:r>
    </w:p>
    <w:p w:rsidR="008D7E40" w:rsidRPr="008D7E40" w:rsidRDefault="008D7E40" w:rsidP="008D7E40">
      <w:pPr>
        <w:spacing w:after="160" w:line="259" w:lineRule="auto"/>
        <w:ind w:left="720"/>
        <w:rPr>
          <w:rFonts w:asciiTheme="minorHAnsi" w:hAnsiTheme="minorHAnsi" w:cstheme="minorBidi"/>
          <w:b/>
        </w:rPr>
      </w:pPr>
      <w:r w:rsidRPr="008D7E40">
        <w:rPr>
          <w:rFonts w:asciiTheme="minorHAnsi" w:hAnsiTheme="minorHAnsi" w:cstheme="minorBidi"/>
          <w:b/>
        </w:rPr>
        <w:t>Please see attached ADDENDUM FIVE - EXHIBIT A.</w:t>
      </w:r>
    </w:p>
    <w:p w:rsidR="008D7E40" w:rsidRPr="008D7E40" w:rsidRDefault="008D7E40" w:rsidP="008D7E40">
      <w:pPr>
        <w:numPr>
          <w:ilvl w:val="0"/>
          <w:numId w:val="2"/>
        </w:numPr>
        <w:spacing w:after="160" w:line="259" w:lineRule="auto"/>
        <w:contextualSpacing/>
        <w:rPr>
          <w:rFonts w:asciiTheme="minorHAnsi" w:hAnsiTheme="minorHAnsi" w:cstheme="minorBidi"/>
        </w:rPr>
      </w:pPr>
      <w:r w:rsidRPr="008D7E40">
        <w:rPr>
          <w:rFonts w:asciiTheme="minorHAnsi" w:hAnsiTheme="minorHAnsi" w:cstheme="minorBidi"/>
        </w:rPr>
        <w:t>The revised staffing plan for the Juvenile Detention Facility does not include the psychiatrist hours listed originally in the RFP staffing exhibit. Please state the psychiatry requirement for the JDC.</w:t>
      </w:r>
    </w:p>
    <w:p w:rsidR="008D7E40" w:rsidRPr="008D7E40" w:rsidRDefault="008D7E40" w:rsidP="008D7E40">
      <w:pPr>
        <w:spacing w:after="160" w:line="259" w:lineRule="auto"/>
        <w:ind w:left="720"/>
        <w:contextualSpacing/>
        <w:rPr>
          <w:rFonts w:asciiTheme="minorHAnsi" w:hAnsiTheme="minorHAnsi" w:cstheme="minorBidi"/>
        </w:rPr>
      </w:pPr>
    </w:p>
    <w:p w:rsidR="008D7E40" w:rsidRPr="008D7E40" w:rsidRDefault="008D7E40" w:rsidP="008D7E40">
      <w:pPr>
        <w:ind w:left="720"/>
        <w:rPr>
          <w:rFonts w:asciiTheme="minorHAnsi" w:hAnsiTheme="minorHAnsi" w:cstheme="minorBidi"/>
          <w:b/>
        </w:rPr>
      </w:pPr>
      <w:r w:rsidRPr="008D7E40">
        <w:rPr>
          <w:rFonts w:asciiTheme="minorHAnsi" w:hAnsiTheme="minorHAnsi" w:cstheme="minorBidi"/>
          <w:b/>
        </w:rPr>
        <w:t>JDC: The psychiatrist is being sought for two hours per month.</w:t>
      </w:r>
    </w:p>
    <w:p w:rsidR="008D7E40" w:rsidRPr="008D7E40" w:rsidRDefault="008D7E40" w:rsidP="008D7E40">
      <w:pPr>
        <w:spacing w:after="160" w:line="259" w:lineRule="auto"/>
        <w:rPr>
          <w:rFonts w:asciiTheme="minorHAnsi" w:hAnsiTheme="minorHAnsi" w:cstheme="minorBidi"/>
        </w:rPr>
      </w:pPr>
      <w:bookmarkStart w:id="0" w:name="_GoBack"/>
      <w:bookmarkEnd w:id="0"/>
    </w:p>
    <w:p w:rsidR="008D7E40" w:rsidRPr="008D7E40" w:rsidRDefault="008D7E40" w:rsidP="008D7E40">
      <w:pPr>
        <w:numPr>
          <w:ilvl w:val="0"/>
          <w:numId w:val="2"/>
        </w:numPr>
        <w:spacing w:after="160" w:line="259" w:lineRule="auto"/>
        <w:contextualSpacing/>
        <w:rPr>
          <w:rFonts w:asciiTheme="minorHAnsi" w:hAnsiTheme="minorHAnsi" w:cstheme="minorBidi"/>
        </w:rPr>
      </w:pPr>
      <w:r w:rsidRPr="008D7E40">
        <w:rPr>
          <w:rFonts w:asciiTheme="minorHAnsi" w:hAnsiTheme="minorHAnsi" w:cstheme="minorBidi"/>
        </w:rPr>
        <w:t xml:space="preserve">Thank you for your response to question 11 in the Addendum </w:t>
      </w:r>
      <w:proofErr w:type="gramStart"/>
      <w:r w:rsidRPr="008D7E40">
        <w:rPr>
          <w:rFonts w:asciiTheme="minorHAnsi" w:hAnsiTheme="minorHAnsi" w:cstheme="minorBidi"/>
        </w:rPr>
        <w:t>Three</w:t>
      </w:r>
      <w:proofErr w:type="gramEnd"/>
      <w:r w:rsidRPr="008D7E40">
        <w:rPr>
          <w:rFonts w:asciiTheme="minorHAnsi" w:hAnsiTheme="minorHAnsi" w:cstheme="minorBidi"/>
        </w:rPr>
        <w:t xml:space="preserve">. Understanding that the Proposer is not required to collect evidence via Blood Draws requested by a Court or Law Enforcement agency. We note that in Addendum Two, Exhibit A, the UOI is required to perform body cavity searches for collection of evidence. (Article 1, Paragraph 4). As this is also not permitted by NCCHC, please clarify that proposers will not be required to perform these searches at the JDC.  </w:t>
      </w:r>
    </w:p>
    <w:p w:rsidR="008D7E40" w:rsidRPr="008D7E40" w:rsidRDefault="008D7E40" w:rsidP="008D7E40">
      <w:pPr>
        <w:spacing w:after="160" w:line="259" w:lineRule="auto"/>
        <w:ind w:left="720"/>
        <w:contextualSpacing/>
        <w:rPr>
          <w:rFonts w:asciiTheme="minorHAnsi" w:hAnsiTheme="minorHAnsi" w:cstheme="minorBidi"/>
        </w:rPr>
      </w:pPr>
    </w:p>
    <w:p w:rsidR="008D7E40" w:rsidRPr="008D7E40" w:rsidRDefault="008D7E40" w:rsidP="008D7E40">
      <w:pPr>
        <w:spacing w:after="160" w:line="259" w:lineRule="auto"/>
        <w:ind w:left="720"/>
        <w:contextualSpacing/>
        <w:rPr>
          <w:rFonts w:asciiTheme="minorHAnsi" w:hAnsiTheme="minorHAnsi" w:cstheme="minorBidi"/>
          <w:b/>
        </w:rPr>
      </w:pPr>
      <w:r w:rsidRPr="008D7E40">
        <w:rPr>
          <w:rFonts w:asciiTheme="minorHAnsi" w:hAnsiTheme="minorHAnsi" w:cstheme="minorBidi"/>
          <w:b/>
        </w:rPr>
        <w:t>County:  Body cavity searches is NOT a requirement of this RFP or the awarded contract.</w:t>
      </w:r>
    </w:p>
    <w:p w:rsidR="008D7E40" w:rsidRPr="008D7E40" w:rsidRDefault="008D7E40" w:rsidP="008D7E40">
      <w:pPr>
        <w:ind w:left="720"/>
        <w:rPr>
          <w:rFonts w:asciiTheme="minorHAnsi" w:hAnsiTheme="minorHAnsi" w:cstheme="minorBidi"/>
        </w:rPr>
      </w:pPr>
    </w:p>
    <w:p w:rsidR="008D7E40" w:rsidRPr="008D7E40" w:rsidRDefault="008D7E40" w:rsidP="008D7E40">
      <w:pPr>
        <w:ind w:left="720"/>
        <w:rPr>
          <w:rFonts w:asciiTheme="minorHAnsi" w:hAnsiTheme="minorHAnsi" w:cstheme="minorBidi"/>
          <w:b/>
        </w:rPr>
      </w:pPr>
      <w:r w:rsidRPr="008D7E40">
        <w:rPr>
          <w:rFonts w:asciiTheme="minorHAnsi" w:hAnsiTheme="minorHAnsi" w:cstheme="minorBidi"/>
          <w:b/>
        </w:rPr>
        <w:t>JDC: I have no idea what they are referring to.  We are not requiring them to do body cavity searches. I do not see that requirement in the RFP.</w:t>
      </w:r>
    </w:p>
    <w:p w:rsidR="008D7E40" w:rsidRPr="008D7E40" w:rsidRDefault="008D7E40" w:rsidP="008D7E40">
      <w:pPr>
        <w:ind w:left="720"/>
        <w:rPr>
          <w:rFonts w:asciiTheme="minorHAnsi" w:hAnsiTheme="minorHAnsi" w:cstheme="minorBidi"/>
          <w:b/>
        </w:rPr>
      </w:pPr>
    </w:p>
    <w:p w:rsidR="008D7E40" w:rsidRPr="008D7E40" w:rsidRDefault="008D7E40" w:rsidP="008D7E40">
      <w:pPr>
        <w:ind w:left="720"/>
        <w:rPr>
          <w:b/>
          <w:bCs/>
        </w:rPr>
      </w:pPr>
      <w:r w:rsidRPr="008D7E40">
        <w:rPr>
          <w:rFonts w:asciiTheme="minorHAnsi" w:hAnsiTheme="minorHAnsi" w:cstheme="minorBidi"/>
          <w:b/>
        </w:rPr>
        <w:t xml:space="preserve">Jail:  </w:t>
      </w:r>
      <w:r w:rsidRPr="008D7E40">
        <w:rPr>
          <w:b/>
          <w:bCs/>
        </w:rPr>
        <w:t xml:space="preserve">The Jail does not do cavity searches. We have never expected this to be done however if a situation </w:t>
      </w:r>
      <w:r w:rsidRPr="008D7E40">
        <w:rPr>
          <w:b/>
          <w:bCs/>
        </w:rPr>
        <w:t>arises were</w:t>
      </w:r>
      <w:r w:rsidRPr="008D7E40">
        <w:rPr>
          <w:b/>
          <w:bCs/>
        </w:rPr>
        <w:t xml:space="preserve"> it needs to be done for inmates safety and </w:t>
      </w:r>
      <w:r w:rsidRPr="008D7E40">
        <w:rPr>
          <w:b/>
          <w:bCs/>
        </w:rPr>
        <w:t xml:space="preserve">welfare.  </w:t>
      </w:r>
      <w:r w:rsidRPr="008D7E40">
        <w:rPr>
          <w:b/>
          <w:bCs/>
        </w:rPr>
        <w:t xml:space="preserve">With proper staff and inmates </w:t>
      </w:r>
      <w:r w:rsidRPr="008D7E40">
        <w:rPr>
          <w:b/>
          <w:bCs/>
        </w:rPr>
        <w:t>consent,</w:t>
      </w:r>
      <w:r w:rsidRPr="008D7E40">
        <w:rPr>
          <w:b/>
          <w:bCs/>
        </w:rPr>
        <w:t xml:space="preserve"> we would not oppose it.</w:t>
      </w:r>
    </w:p>
    <w:p w:rsidR="008D7E40" w:rsidRPr="008D7E40" w:rsidRDefault="008D7E40" w:rsidP="008D7E40">
      <w:pPr>
        <w:ind w:left="720"/>
        <w:rPr>
          <w:rFonts w:asciiTheme="minorHAnsi" w:hAnsiTheme="minorHAnsi" w:cstheme="minorBidi"/>
          <w:b/>
        </w:rPr>
      </w:pPr>
    </w:p>
    <w:p w:rsidR="008D7E40" w:rsidRPr="008D7E40" w:rsidRDefault="008D7E40" w:rsidP="008D7E40">
      <w:pPr>
        <w:numPr>
          <w:ilvl w:val="0"/>
          <w:numId w:val="2"/>
        </w:numPr>
        <w:spacing w:after="160" w:line="259" w:lineRule="auto"/>
        <w:contextualSpacing/>
        <w:rPr>
          <w:rFonts w:asciiTheme="minorHAnsi" w:hAnsiTheme="minorHAnsi" w:cstheme="minorBidi"/>
        </w:rPr>
      </w:pPr>
      <w:r w:rsidRPr="008D7E40">
        <w:rPr>
          <w:rFonts w:asciiTheme="minorHAnsi" w:hAnsiTheme="minorHAnsi" w:cstheme="minorBidi"/>
        </w:rPr>
        <w:t>In review of current contracts and agreements provided, we see that they all terminate prior to the estimated start date of December 15, 2018. Please confirm that the County will extend current agreements until the start date specified in the RFP.</w:t>
      </w:r>
    </w:p>
    <w:p w:rsidR="008D7E40" w:rsidRPr="008D7E40" w:rsidRDefault="008D7E40" w:rsidP="008D7E40">
      <w:pPr>
        <w:spacing w:after="160" w:line="259" w:lineRule="auto"/>
        <w:ind w:left="720"/>
        <w:rPr>
          <w:rFonts w:asciiTheme="minorHAnsi" w:hAnsiTheme="minorHAnsi" w:cstheme="minorBidi"/>
          <w:b/>
        </w:rPr>
      </w:pPr>
      <w:r w:rsidRPr="008D7E40">
        <w:rPr>
          <w:rFonts w:asciiTheme="minorHAnsi" w:hAnsiTheme="minorHAnsi" w:cstheme="minorBidi"/>
          <w:b/>
        </w:rPr>
        <w:t>County:  Current contract has been extended until December 15</w:t>
      </w:r>
      <w:r w:rsidRPr="008D7E40">
        <w:rPr>
          <w:rFonts w:asciiTheme="minorHAnsi" w:hAnsiTheme="minorHAnsi" w:cstheme="minorBidi"/>
          <w:b/>
          <w:vertAlign w:val="superscript"/>
        </w:rPr>
        <w:t>th</w:t>
      </w:r>
      <w:r w:rsidRPr="008D7E40">
        <w:rPr>
          <w:rFonts w:asciiTheme="minorHAnsi" w:hAnsiTheme="minorHAnsi" w:cstheme="minorBidi"/>
          <w:b/>
        </w:rPr>
        <w:t xml:space="preserve"> but may end sooner, if the new Contractor is in place and ready to begin.</w:t>
      </w:r>
    </w:p>
    <w:p w:rsidR="008D7E40" w:rsidRPr="008D7E40" w:rsidRDefault="008D7E40" w:rsidP="008D7E40">
      <w:pPr>
        <w:numPr>
          <w:ilvl w:val="0"/>
          <w:numId w:val="2"/>
        </w:numPr>
        <w:spacing w:after="160" w:line="259" w:lineRule="auto"/>
        <w:rPr>
          <w:rFonts w:asciiTheme="minorHAnsi" w:hAnsiTheme="minorHAnsi" w:cstheme="minorBidi"/>
        </w:rPr>
      </w:pPr>
      <w:r w:rsidRPr="008D7E40">
        <w:rPr>
          <w:rFonts w:asciiTheme="minorHAnsi" w:hAnsiTheme="minorHAnsi" w:cstheme="minorBidi"/>
        </w:rPr>
        <w:t>Please provide an ADP breakdown in terms of county, non-county, etc.</w:t>
      </w:r>
    </w:p>
    <w:p w:rsidR="008D7E40" w:rsidRPr="008D7E40" w:rsidRDefault="008D7E40" w:rsidP="008D7E40">
      <w:pPr>
        <w:rPr>
          <w:rFonts w:asciiTheme="minorHAnsi" w:hAnsiTheme="minorHAnsi" w:cstheme="minorBidi"/>
        </w:rPr>
      </w:pPr>
    </w:p>
    <w:p w:rsidR="008D7E40" w:rsidRPr="008D7E40" w:rsidRDefault="008D7E40" w:rsidP="008D7E40">
      <w:pPr>
        <w:spacing w:after="160" w:line="259" w:lineRule="auto"/>
        <w:ind w:left="720"/>
        <w:rPr>
          <w:rFonts w:asciiTheme="minorHAnsi" w:hAnsiTheme="minorHAnsi" w:cstheme="minorBidi"/>
          <w:b/>
        </w:rPr>
      </w:pPr>
      <w:r w:rsidRPr="008D7E40">
        <w:rPr>
          <w:rFonts w:asciiTheme="minorHAnsi" w:hAnsiTheme="minorHAnsi" w:cstheme="minorBidi"/>
          <w:b/>
        </w:rPr>
        <w:t>JDC: The number of non-county youth is less than 1 % of the ADP on any given day during the last two year.</w:t>
      </w:r>
    </w:p>
    <w:p w:rsidR="008D7E40" w:rsidRPr="008D7E40" w:rsidRDefault="008D7E40" w:rsidP="008D7E40">
      <w:pPr>
        <w:spacing w:after="160" w:line="259" w:lineRule="auto"/>
        <w:ind w:left="720"/>
        <w:rPr>
          <w:rFonts w:asciiTheme="minorHAnsi" w:hAnsiTheme="minorHAnsi" w:cstheme="minorBidi"/>
          <w:b/>
        </w:rPr>
      </w:pPr>
      <w:r w:rsidRPr="008D7E40">
        <w:rPr>
          <w:rFonts w:asciiTheme="minorHAnsi" w:hAnsiTheme="minorHAnsi" w:cstheme="minorBidi"/>
          <w:b/>
        </w:rPr>
        <w:t xml:space="preserve">Jail: </w:t>
      </w:r>
      <w:r>
        <w:rPr>
          <w:rFonts w:asciiTheme="minorHAnsi" w:hAnsiTheme="minorHAnsi" w:cstheme="minorBidi"/>
          <w:b/>
        </w:rPr>
        <w:t xml:space="preserve"> If this is referring to </w:t>
      </w:r>
      <w:r w:rsidRPr="008D7E40">
        <w:rPr>
          <w:rFonts w:asciiTheme="minorHAnsi" w:hAnsiTheme="minorHAnsi" w:cstheme="minorBidi"/>
          <w:b/>
        </w:rPr>
        <w:t>inmates who do have local charges compared to who have no local charges</w:t>
      </w:r>
    </w:p>
    <w:p w:rsidR="008D7E40" w:rsidRPr="008D7E40" w:rsidRDefault="008D7E40" w:rsidP="008D7E40">
      <w:pPr>
        <w:numPr>
          <w:ilvl w:val="0"/>
          <w:numId w:val="2"/>
        </w:numPr>
        <w:spacing w:after="160" w:line="259" w:lineRule="auto"/>
        <w:rPr>
          <w:rFonts w:asciiTheme="minorHAnsi" w:hAnsiTheme="minorHAnsi" w:cstheme="minorBidi"/>
        </w:rPr>
      </w:pPr>
      <w:r w:rsidRPr="008D7E40">
        <w:rPr>
          <w:rFonts w:asciiTheme="minorHAnsi" w:hAnsiTheme="minorHAnsi" w:cstheme="minorBidi"/>
        </w:rPr>
        <w:t>Section C48 states that the County may terminate the contract by giving 30 days’ notice, and in the next paragraph it states that either party may terminate by giving 150 days’ notice. Please confirm which is the correct length of notice.</w:t>
      </w:r>
    </w:p>
    <w:p w:rsidR="008D7E40" w:rsidRPr="008D7E40" w:rsidRDefault="008D7E40" w:rsidP="008D7E40">
      <w:pPr>
        <w:ind w:left="720"/>
        <w:rPr>
          <w:rFonts w:asciiTheme="minorHAnsi" w:hAnsiTheme="minorHAnsi" w:cstheme="minorBidi"/>
        </w:rPr>
      </w:pPr>
    </w:p>
    <w:p w:rsidR="008D7E40" w:rsidRPr="008D7E40" w:rsidRDefault="008D7E40" w:rsidP="008D7E40">
      <w:pPr>
        <w:ind w:left="720"/>
        <w:rPr>
          <w:rFonts w:asciiTheme="minorHAnsi" w:hAnsiTheme="minorHAnsi" w:cstheme="minorBidi"/>
          <w:b/>
        </w:rPr>
      </w:pPr>
      <w:r w:rsidRPr="008D7E40">
        <w:rPr>
          <w:rFonts w:asciiTheme="minorHAnsi" w:hAnsiTheme="minorHAnsi" w:cstheme="minorBidi"/>
          <w:b/>
        </w:rPr>
        <w:t>County:  The intent is 150 days without agreement and 30 days with agreement.  </w:t>
      </w:r>
    </w:p>
    <w:p w:rsidR="008D7E40" w:rsidRPr="008D7E40" w:rsidRDefault="008D7E40" w:rsidP="008D7E40">
      <w:pPr>
        <w:ind w:left="720"/>
        <w:contextualSpacing/>
        <w:rPr>
          <w:rFonts w:asciiTheme="minorHAnsi" w:hAnsiTheme="minorHAnsi" w:cstheme="minorBidi"/>
        </w:rPr>
      </w:pPr>
    </w:p>
    <w:p w:rsidR="00E073AD" w:rsidRPr="001D2C73" w:rsidRDefault="00E073AD" w:rsidP="001D2C73">
      <w:pPr>
        <w:spacing w:before="2" w:line="254" w:lineRule="exact"/>
        <w:textAlignment w:val="baseline"/>
        <w:rPr>
          <w:rFonts w:asciiTheme="minorHAnsi" w:hAnsiTheme="minorHAnsi" w:cstheme="minorHAnsi"/>
          <w:b/>
          <w:color w:val="FF0000"/>
          <w:sz w:val="24"/>
          <w:szCs w:val="24"/>
        </w:rPr>
      </w:pPr>
    </w:p>
    <w:p w:rsidR="0051408C" w:rsidRPr="003307E7" w:rsidRDefault="0051408C" w:rsidP="0051408C">
      <w:pPr>
        <w:pStyle w:val="Heading1"/>
        <w:spacing w:line="240" w:lineRule="auto"/>
        <w:jc w:val="center"/>
        <w:rPr>
          <w:rFonts w:cs="Arial"/>
          <w:bCs/>
          <w:sz w:val="26"/>
          <w:szCs w:val="26"/>
        </w:rPr>
      </w:pPr>
      <w:r>
        <w:rPr>
          <w:rFonts w:cs="Arial"/>
          <w:spacing w:val="-1"/>
          <w:sz w:val="26"/>
          <w:szCs w:val="26"/>
        </w:rPr>
        <w:t xml:space="preserve">END OF </w:t>
      </w:r>
      <w:r w:rsidRPr="003307E7">
        <w:rPr>
          <w:rFonts w:cs="Arial"/>
          <w:spacing w:val="-1"/>
          <w:sz w:val="26"/>
          <w:szCs w:val="26"/>
        </w:rPr>
        <w:t>ADDENDUM</w:t>
      </w:r>
      <w:r w:rsidRPr="003307E7">
        <w:rPr>
          <w:rFonts w:cs="Arial"/>
          <w:spacing w:val="2"/>
          <w:sz w:val="26"/>
          <w:szCs w:val="26"/>
        </w:rPr>
        <w:t xml:space="preserve"> </w:t>
      </w:r>
      <w:r w:rsidR="008D7E40">
        <w:rPr>
          <w:rFonts w:cs="Arial"/>
          <w:spacing w:val="-1"/>
          <w:sz w:val="26"/>
          <w:szCs w:val="26"/>
        </w:rPr>
        <w:t>FIVE</w:t>
      </w:r>
    </w:p>
    <w:p w:rsidR="00232A71" w:rsidRPr="00AA6ED2" w:rsidRDefault="00232A71" w:rsidP="001D2C73">
      <w:pPr>
        <w:rPr>
          <w:b/>
          <w:sz w:val="26"/>
          <w:szCs w:val="26"/>
        </w:rPr>
      </w:pPr>
    </w:p>
    <w:sectPr w:rsidR="00232A71" w:rsidRPr="00AA6ED2" w:rsidSect="005909EA">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E1" w:rsidRDefault="007C22E1" w:rsidP="005C37F4">
      <w:r>
        <w:separator/>
      </w:r>
    </w:p>
  </w:endnote>
  <w:endnote w:type="continuationSeparator" w:id="0">
    <w:p w:rsidR="007C22E1" w:rsidRDefault="007C22E1"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1" w:rsidRPr="005C37F4" w:rsidRDefault="007C22E1" w:rsidP="005C37F4">
    <w:pPr>
      <w:pStyle w:val="Footer"/>
      <w:pBdr>
        <w:top w:val="single" w:sz="4" w:space="1" w:color="D9D9D9" w:themeColor="background1" w:themeShade="D9"/>
      </w:pBdr>
      <w:jc w:val="right"/>
      <w:rPr>
        <w:b/>
        <w:bCs/>
      </w:rPr>
    </w:pPr>
    <w:r w:rsidRPr="005C37F4">
      <w:rPr>
        <w:spacing w:val="24"/>
      </w:rPr>
      <w:t>Addendum</w:t>
    </w:r>
    <w:r w:rsidR="008D7E40">
      <w:t xml:space="preserve"> 5 </w:t>
    </w:r>
    <w:r>
      <w:t xml:space="preserve">-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345C35" w:rsidRPr="00345C35">
          <w:rPr>
            <w:bCs/>
            <w:noProof/>
          </w:rPr>
          <w:t>2</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E1" w:rsidRDefault="007C22E1" w:rsidP="005C37F4">
      <w:r>
        <w:separator/>
      </w:r>
    </w:p>
  </w:footnote>
  <w:footnote w:type="continuationSeparator" w:id="0">
    <w:p w:rsidR="007C22E1" w:rsidRDefault="007C22E1"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6C82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EF4C10"/>
    <w:multiLevelType w:val="hybridMultilevel"/>
    <w:tmpl w:val="171CF87E"/>
    <w:lvl w:ilvl="0" w:tplc="0409000F">
      <w:start w:val="1"/>
      <w:numFmt w:val="decimal"/>
      <w:lvlText w:val="%1."/>
      <w:lvlJc w:val="left"/>
      <w:pPr>
        <w:ind w:left="720" w:hanging="360"/>
      </w:pPr>
      <w:rPr>
        <w:rFonts w:hint="default"/>
      </w:rPr>
    </w:lvl>
    <w:lvl w:ilvl="1" w:tplc="D234910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619E6"/>
    <w:rsid w:val="000B412F"/>
    <w:rsid w:val="00103975"/>
    <w:rsid w:val="001135E5"/>
    <w:rsid w:val="00126ACA"/>
    <w:rsid w:val="0017736C"/>
    <w:rsid w:val="001A5896"/>
    <w:rsid w:val="001D2C73"/>
    <w:rsid w:val="00212EEF"/>
    <w:rsid w:val="00232A71"/>
    <w:rsid w:val="00257E87"/>
    <w:rsid w:val="003307E7"/>
    <w:rsid w:val="00345C35"/>
    <w:rsid w:val="00381BCC"/>
    <w:rsid w:val="003C0BAA"/>
    <w:rsid w:val="00452678"/>
    <w:rsid w:val="004D3C3C"/>
    <w:rsid w:val="004F27F4"/>
    <w:rsid w:val="0051408C"/>
    <w:rsid w:val="00517F41"/>
    <w:rsid w:val="005909EA"/>
    <w:rsid w:val="00592B73"/>
    <w:rsid w:val="005C37F4"/>
    <w:rsid w:val="00727220"/>
    <w:rsid w:val="007C22E1"/>
    <w:rsid w:val="007C33E7"/>
    <w:rsid w:val="008A27CF"/>
    <w:rsid w:val="008D7E40"/>
    <w:rsid w:val="008E78C0"/>
    <w:rsid w:val="00950E98"/>
    <w:rsid w:val="00A02F66"/>
    <w:rsid w:val="00A54EC6"/>
    <w:rsid w:val="00AA6ED2"/>
    <w:rsid w:val="00AC4221"/>
    <w:rsid w:val="00AF5EED"/>
    <w:rsid w:val="00B02A9E"/>
    <w:rsid w:val="00BD4C32"/>
    <w:rsid w:val="00C607A7"/>
    <w:rsid w:val="00C91538"/>
    <w:rsid w:val="00C95A12"/>
    <w:rsid w:val="00CE26DA"/>
    <w:rsid w:val="00CF20A4"/>
    <w:rsid w:val="00CF41D1"/>
    <w:rsid w:val="00D6404E"/>
    <w:rsid w:val="00D80B86"/>
    <w:rsid w:val="00E073AD"/>
    <w:rsid w:val="00ED1900"/>
    <w:rsid w:val="00ED5642"/>
    <w:rsid w:val="00F1588A"/>
    <w:rsid w:val="00FB366F"/>
    <w:rsid w:val="00FC0C7E"/>
    <w:rsid w:val="00FE4AF4"/>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81"/>
    <o:shapelayout v:ext="edit">
      <o:idmap v:ext="edit" data="1"/>
    </o:shapelayout>
  </w:shapeDefaults>
  <w:decimalSymbol w:val="."/>
  <w:listSeparator w:val=","/>
  <w14:docId w14:val="2C469138"/>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1"/>
    <w:qFormat/>
    <w:rsid w:val="00103975"/>
    <w:pPr>
      <w:keepNext/>
      <w:spacing w:line="276" w:lineRule="auto"/>
      <w:outlineLvl w:val="0"/>
    </w:pPr>
    <w:rPr>
      <w:rFonts w:asciiTheme="minorHAnsi" w:hAnsiTheme="minorHAnsi" w:cstheme="minorBidi"/>
      <w:b/>
    </w:rPr>
  </w:style>
  <w:style w:type="paragraph" w:styleId="Heading2">
    <w:name w:val="heading 2"/>
    <w:basedOn w:val="Normal"/>
    <w:next w:val="Normal"/>
    <w:link w:val="Heading2Char"/>
    <w:uiPriority w:val="9"/>
    <w:semiHidden/>
    <w:unhideWhenUsed/>
    <w:qFormat/>
    <w:rsid w:val="00E073AD"/>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3AD"/>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1"/>
    <w:unhideWhenUsed/>
    <w:qFormat/>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1"/>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character" w:customStyle="1" w:styleId="Heading2Char">
    <w:name w:val="Heading 2 Char"/>
    <w:basedOn w:val="DefaultParagraphFont"/>
    <w:link w:val="Heading2"/>
    <w:uiPriority w:val="9"/>
    <w:semiHidden/>
    <w:rsid w:val="00E073A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073AD"/>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E073AD"/>
    <w:pPr>
      <w:widowControl w:val="0"/>
      <w:autoSpaceDE w:val="0"/>
      <w:autoSpaceDN w:val="0"/>
      <w:spacing w:before="73"/>
      <w:ind w:left="103"/>
    </w:pPr>
    <w:rPr>
      <w:rFonts w:ascii="Times New Roman" w:eastAsia="Times New Roman" w:hAnsi="Times New Roman"/>
    </w:rPr>
  </w:style>
  <w:style w:type="paragraph" w:styleId="NormalWeb">
    <w:name w:val="Normal (Web)"/>
    <w:basedOn w:val="Normal"/>
    <w:uiPriority w:val="99"/>
    <w:unhideWhenUsed/>
    <w:rsid w:val="00E073AD"/>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unhideWhenUsed/>
    <w:rsid w:val="00E073AD"/>
    <w:pPr>
      <w:widowControl w:val="0"/>
      <w:numPr>
        <w:numId w:val="1"/>
      </w:numPr>
      <w:autoSpaceDE w:val="0"/>
      <w:autoSpaceDN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1053391134">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chasing@winco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Ann Johns</cp:lastModifiedBy>
  <cp:revision>4</cp:revision>
  <cp:lastPrinted>2018-05-02T15:10:00Z</cp:lastPrinted>
  <dcterms:created xsi:type="dcterms:W3CDTF">2018-07-26T21:15:00Z</dcterms:created>
  <dcterms:modified xsi:type="dcterms:W3CDTF">2018-07-26T21:16:00Z</dcterms:modified>
</cp:coreProperties>
</file>