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Pr="00CC4B80" w:rsidRDefault="00103975" w:rsidP="00103975">
      <w:pPr>
        <w:pBdr>
          <w:bottom w:val="single" w:sz="12" w:space="1" w:color="auto"/>
        </w:pBdr>
        <w:jc w:val="center"/>
        <w:rPr>
          <w:rFonts w:ascii="Arial" w:hAnsi="Arial" w:cs="Arial"/>
          <w:b/>
          <w:sz w:val="56"/>
          <w:szCs w:val="56"/>
        </w:rPr>
      </w:pPr>
      <w:r w:rsidRPr="00CC4B80">
        <w:rPr>
          <w:rFonts w:ascii="Arial" w:hAnsi="Arial" w:cs="Arial"/>
          <w:b/>
          <w:sz w:val="56"/>
          <w:szCs w:val="56"/>
        </w:rPr>
        <w:t>County of Winnebago</w:t>
      </w: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name="phonenumber" w:val="$6319$$$"/>
                <w:attr w:uri="urn:schemas-microsoft-com:office:office" w:name="ls" w:val="trans"/>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name="phonenumber" w:val="$6319$$$"/>
                <w:attr w:uri="urn:schemas-microsoft-com:office:office" w:name="ls" w:val="trans"/>
              </w:smartTagPr>
              <w:r w:rsidRPr="00D80B86">
                <w:rPr>
                  <w:rFonts w:ascii="Arial" w:hAnsi="Arial" w:cs="Arial"/>
                  <w:b/>
                </w:rPr>
                <w:t>815-319-4381</w:t>
              </w:r>
            </w:smartTag>
          </w:p>
        </w:tc>
      </w:tr>
    </w:tbl>
    <w:p w:rsidR="00103975" w:rsidRPr="003307E7" w:rsidRDefault="005E1955" w:rsidP="00103975">
      <w:pPr>
        <w:spacing w:before="120"/>
        <w:rPr>
          <w:rFonts w:cs="Arial"/>
          <w:b/>
          <w:color w:val="000000"/>
          <w:sz w:val="26"/>
          <w:szCs w:val="26"/>
        </w:rPr>
      </w:pPr>
      <w:r>
        <w:rPr>
          <w:rFonts w:cs="Arial"/>
          <w:b/>
          <w:color w:val="000000"/>
          <w:sz w:val="26"/>
          <w:szCs w:val="26"/>
        </w:rPr>
        <w:t>December</w:t>
      </w:r>
      <w:r w:rsidR="005758E0">
        <w:rPr>
          <w:rFonts w:cs="Arial"/>
          <w:b/>
          <w:color w:val="000000"/>
          <w:sz w:val="26"/>
          <w:szCs w:val="26"/>
        </w:rPr>
        <w:t xml:space="preserve"> 13</w:t>
      </w:r>
      <w:bookmarkStart w:id="0" w:name="_GoBack"/>
      <w:bookmarkEnd w:id="0"/>
      <w:r w:rsidR="00CE26DA" w:rsidRPr="003307E7">
        <w:rPr>
          <w:rFonts w:cs="Arial"/>
          <w:b/>
          <w:color w:val="000000"/>
          <w:sz w:val="26"/>
          <w:szCs w:val="26"/>
        </w:rPr>
        <w:t>, 2018</w:t>
      </w:r>
    </w:p>
    <w:p w:rsidR="00531725" w:rsidRDefault="00531725" w:rsidP="00D80B86">
      <w:pPr>
        <w:pStyle w:val="Heading1"/>
        <w:spacing w:line="240" w:lineRule="auto"/>
        <w:jc w:val="center"/>
        <w:rPr>
          <w:rFonts w:cs="Arial"/>
          <w:spacing w:val="-1"/>
          <w:sz w:val="26"/>
          <w:szCs w:val="26"/>
        </w:rPr>
      </w:pP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Pr="003307E7">
        <w:rPr>
          <w:rFonts w:cs="Arial"/>
          <w:spacing w:val="-1"/>
          <w:sz w:val="26"/>
          <w:szCs w:val="26"/>
        </w:rPr>
        <w:t>ONE</w:t>
      </w:r>
    </w:p>
    <w:p w:rsidR="00AC4221" w:rsidRPr="0032342B" w:rsidRDefault="00AC4221" w:rsidP="00D80B86">
      <w:pPr>
        <w:jc w:val="center"/>
        <w:rPr>
          <w:b/>
          <w:sz w:val="16"/>
          <w:szCs w:val="16"/>
        </w:rPr>
      </w:pPr>
    </w:p>
    <w:p w:rsidR="00103975" w:rsidRPr="003307E7" w:rsidRDefault="005E1955" w:rsidP="00D80B86">
      <w:pPr>
        <w:jc w:val="center"/>
        <w:rPr>
          <w:rFonts w:cs="Arial"/>
          <w:b/>
          <w:spacing w:val="-1"/>
          <w:sz w:val="26"/>
          <w:szCs w:val="26"/>
        </w:rPr>
      </w:pPr>
      <w:r>
        <w:rPr>
          <w:b/>
          <w:sz w:val="26"/>
          <w:szCs w:val="26"/>
        </w:rPr>
        <w:t>PROJECT MANAGER SERVICES</w:t>
      </w:r>
    </w:p>
    <w:p w:rsidR="005E1955" w:rsidRDefault="005E1955" w:rsidP="005E1955">
      <w:pPr>
        <w:spacing w:after="80" w:line="360" w:lineRule="auto"/>
        <w:jc w:val="center"/>
        <w:rPr>
          <w:rFonts w:cs="Arial"/>
          <w:b/>
          <w:spacing w:val="-1"/>
          <w:sz w:val="26"/>
          <w:szCs w:val="26"/>
        </w:rPr>
      </w:pPr>
      <w:r>
        <w:rPr>
          <w:rFonts w:cs="Arial"/>
          <w:b/>
          <w:spacing w:val="-1"/>
          <w:sz w:val="26"/>
          <w:szCs w:val="26"/>
        </w:rPr>
        <w:t>REQUEST FOR QUALIFICATIONS 18Q-2164</w:t>
      </w:r>
    </w:p>
    <w:p w:rsidR="00103975" w:rsidRPr="00E21C71" w:rsidRDefault="0074728B" w:rsidP="00452678">
      <w:pPr>
        <w:pStyle w:val="BodyText"/>
        <w:widowControl w:val="0"/>
        <w:tabs>
          <w:tab w:val="left" w:pos="828"/>
        </w:tabs>
        <w:spacing w:line="240" w:lineRule="auto"/>
        <w:ind w:right="104"/>
        <w:jc w:val="both"/>
        <w:rPr>
          <w:rFonts w:cstheme="minorHAnsi"/>
          <w:b/>
          <w:color w:val="C00000"/>
        </w:rPr>
      </w:pPr>
      <w:r w:rsidRPr="00E21C71">
        <w:rPr>
          <w:rFonts w:cstheme="minorHAnsi"/>
          <w:b/>
          <w:color w:val="C00000"/>
          <w:spacing w:val="-1"/>
          <w:sz w:val="24"/>
          <w:szCs w:val="24"/>
        </w:rPr>
        <w:t xml:space="preserve">The following is a list of questions that </w:t>
      </w:r>
      <w:proofErr w:type="gramStart"/>
      <w:r w:rsidRPr="00E21C71">
        <w:rPr>
          <w:rFonts w:cstheme="minorHAnsi"/>
          <w:b/>
          <w:color w:val="C00000"/>
          <w:spacing w:val="-1"/>
          <w:sz w:val="24"/>
          <w:szCs w:val="24"/>
        </w:rPr>
        <w:t>were submitted</w:t>
      </w:r>
      <w:proofErr w:type="gramEnd"/>
      <w:r w:rsidRPr="00E21C71">
        <w:rPr>
          <w:rFonts w:cstheme="minorHAnsi"/>
          <w:b/>
          <w:color w:val="C00000"/>
          <w:spacing w:val="-1"/>
          <w:sz w:val="24"/>
          <w:szCs w:val="24"/>
        </w:rPr>
        <w:t xml:space="preserve"> followed by their answers.</w:t>
      </w:r>
    </w:p>
    <w:p w:rsidR="0074728B" w:rsidRDefault="00103975" w:rsidP="003C0BAA">
      <w:pPr>
        <w:pStyle w:val="BodyText"/>
        <w:spacing w:line="240" w:lineRule="auto"/>
        <w:ind w:right="101"/>
        <w:jc w:val="both"/>
        <w:rPr>
          <w:rStyle w:val="Hyperlink"/>
          <w:rFonts w:cstheme="minorHAnsi"/>
        </w:rPr>
      </w:pPr>
      <w:r w:rsidRPr="003307E7">
        <w:rPr>
          <w:rFonts w:cstheme="minorHAnsi"/>
          <w:spacing w:val="-1"/>
        </w:rPr>
        <w:t>Any</w:t>
      </w:r>
      <w:r w:rsidRPr="003307E7">
        <w:rPr>
          <w:rFonts w:cstheme="minorHAnsi"/>
          <w:spacing w:val="32"/>
        </w:rPr>
        <w:t xml:space="preserve"> </w:t>
      </w:r>
      <w:r w:rsidRPr="003307E7">
        <w:rPr>
          <w:rFonts w:cstheme="minorHAnsi"/>
          <w:spacing w:val="-1"/>
        </w:rPr>
        <w:t>questions</w:t>
      </w:r>
      <w:r w:rsidRPr="003307E7">
        <w:rPr>
          <w:rFonts w:cstheme="minorHAnsi"/>
          <w:spacing w:val="36"/>
        </w:rPr>
        <w:t xml:space="preserve"> </w:t>
      </w:r>
      <w:r w:rsidRPr="003307E7">
        <w:rPr>
          <w:rFonts w:cstheme="minorHAnsi"/>
          <w:spacing w:val="-1"/>
        </w:rPr>
        <w:t>should</w:t>
      </w:r>
      <w:r w:rsidRPr="003307E7">
        <w:rPr>
          <w:rFonts w:cstheme="minorHAnsi"/>
          <w:spacing w:val="36"/>
        </w:rPr>
        <w:t xml:space="preserve"> </w:t>
      </w:r>
      <w:r w:rsidRPr="003307E7">
        <w:rPr>
          <w:rFonts w:cstheme="minorHAnsi"/>
        </w:rPr>
        <w:t>be</w:t>
      </w:r>
      <w:r w:rsidRPr="003307E7">
        <w:rPr>
          <w:rFonts w:cstheme="minorHAnsi"/>
          <w:spacing w:val="35"/>
        </w:rPr>
        <w:t xml:space="preserve"> </w:t>
      </w:r>
      <w:r w:rsidRPr="003307E7">
        <w:rPr>
          <w:rFonts w:cstheme="minorHAnsi"/>
          <w:spacing w:val="-1"/>
        </w:rPr>
        <w:t>directed</w:t>
      </w:r>
      <w:r w:rsidRPr="003307E7">
        <w:rPr>
          <w:rFonts w:cstheme="minorHAnsi"/>
          <w:spacing w:val="36"/>
        </w:rPr>
        <w:t xml:space="preserve"> </w:t>
      </w:r>
      <w:r w:rsidRPr="003307E7">
        <w:rPr>
          <w:rFonts w:cstheme="minorHAnsi"/>
          <w:spacing w:val="-1"/>
        </w:rPr>
        <w:t>to</w:t>
      </w:r>
      <w:r w:rsidRPr="003307E7">
        <w:rPr>
          <w:rFonts w:cstheme="minorHAnsi"/>
          <w:spacing w:val="36"/>
        </w:rPr>
        <w:t xml:space="preserve"> </w:t>
      </w:r>
      <w:r w:rsidRPr="003307E7">
        <w:rPr>
          <w:rFonts w:cstheme="minorHAnsi"/>
          <w:spacing w:val="-1"/>
        </w:rPr>
        <w:t>the</w:t>
      </w:r>
      <w:r w:rsidRPr="003307E7">
        <w:rPr>
          <w:rFonts w:cstheme="minorHAnsi"/>
          <w:spacing w:val="35"/>
        </w:rPr>
        <w:t xml:space="preserve"> </w:t>
      </w:r>
      <w:r w:rsidRPr="003307E7">
        <w:rPr>
          <w:rFonts w:cstheme="minorHAnsi"/>
          <w:spacing w:val="-1"/>
        </w:rPr>
        <w:t>Purchasing</w:t>
      </w:r>
      <w:r w:rsidRPr="003307E7">
        <w:rPr>
          <w:rFonts w:cstheme="minorHAnsi"/>
          <w:spacing w:val="36"/>
        </w:rPr>
        <w:t xml:space="preserve"> </w:t>
      </w:r>
      <w:r w:rsidRPr="003307E7">
        <w:rPr>
          <w:rFonts w:cstheme="minorHAnsi"/>
          <w:spacing w:val="-1"/>
        </w:rPr>
        <w:t>Department,</w:t>
      </w:r>
      <w:r w:rsidRPr="003307E7">
        <w:rPr>
          <w:rFonts w:cstheme="minorHAnsi"/>
          <w:spacing w:val="34"/>
        </w:rPr>
        <w:t xml:space="preserve"> </w:t>
      </w:r>
      <w:r w:rsidRPr="003307E7">
        <w:rPr>
          <w:rFonts w:cstheme="minorHAnsi"/>
          <w:spacing w:val="-2"/>
        </w:rPr>
        <w:t>404</w:t>
      </w:r>
      <w:r w:rsidRPr="003307E7">
        <w:rPr>
          <w:rFonts w:cstheme="minorHAnsi"/>
          <w:spacing w:val="36"/>
        </w:rPr>
        <w:t xml:space="preserve"> </w:t>
      </w:r>
      <w:r w:rsidRPr="003307E7">
        <w:rPr>
          <w:rFonts w:cstheme="minorHAnsi"/>
          <w:spacing w:val="-1"/>
        </w:rPr>
        <w:t>Elm</w:t>
      </w:r>
      <w:r w:rsidRPr="003307E7">
        <w:rPr>
          <w:rFonts w:cstheme="minorHAnsi"/>
          <w:spacing w:val="33"/>
        </w:rPr>
        <w:t xml:space="preserve"> </w:t>
      </w:r>
      <w:r w:rsidRPr="003307E7">
        <w:rPr>
          <w:rFonts w:cstheme="minorHAnsi"/>
        </w:rPr>
        <w:t>Street,</w:t>
      </w:r>
      <w:r w:rsidRPr="003307E7">
        <w:rPr>
          <w:rFonts w:cstheme="minorHAnsi"/>
          <w:spacing w:val="35"/>
        </w:rPr>
        <w:t xml:space="preserve"> </w:t>
      </w:r>
      <w:r w:rsidRPr="003307E7">
        <w:rPr>
          <w:rFonts w:cstheme="minorHAnsi"/>
          <w:spacing w:val="-1"/>
        </w:rPr>
        <w:t>Room</w:t>
      </w:r>
      <w:r w:rsidRPr="003307E7">
        <w:rPr>
          <w:rFonts w:cstheme="minorHAnsi"/>
          <w:spacing w:val="68"/>
        </w:rPr>
        <w:t> </w:t>
      </w:r>
      <w:r w:rsidRPr="003307E7">
        <w:rPr>
          <w:rFonts w:cstheme="minorHAnsi"/>
        </w:rPr>
        <w:t>202,</w:t>
      </w:r>
      <w:r w:rsidRPr="003307E7">
        <w:rPr>
          <w:rFonts w:cstheme="minorHAnsi"/>
          <w:spacing w:val="53"/>
        </w:rPr>
        <w:t xml:space="preserve"> </w:t>
      </w:r>
      <w:r w:rsidRPr="003307E7">
        <w:rPr>
          <w:rFonts w:cstheme="minorHAnsi"/>
          <w:spacing w:val="-1"/>
        </w:rPr>
        <w:t>Rockford,</w:t>
      </w:r>
      <w:r w:rsidRPr="003307E7">
        <w:rPr>
          <w:rFonts w:cstheme="minorHAnsi"/>
          <w:spacing w:val="53"/>
        </w:rPr>
        <w:t xml:space="preserve"> </w:t>
      </w:r>
      <w:r w:rsidRPr="003307E7">
        <w:rPr>
          <w:rFonts w:cstheme="minorHAnsi"/>
          <w:spacing w:val="-2"/>
        </w:rPr>
        <w:t>IL</w:t>
      </w:r>
      <w:r w:rsidRPr="003307E7">
        <w:rPr>
          <w:rFonts w:cstheme="minorHAnsi"/>
          <w:spacing w:val="54"/>
        </w:rPr>
        <w:t xml:space="preserve"> </w:t>
      </w:r>
      <w:r w:rsidRPr="003307E7">
        <w:rPr>
          <w:rFonts w:cstheme="minorHAnsi"/>
          <w:spacing w:val="-1"/>
        </w:rPr>
        <w:t>61101</w:t>
      </w:r>
      <w:r w:rsidRPr="003307E7">
        <w:rPr>
          <w:rFonts w:cstheme="minorHAnsi"/>
          <w:spacing w:val="52"/>
        </w:rPr>
        <w:t xml:space="preserve"> </w:t>
      </w:r>
      <w:r w:rsidRPr="003307E7">
        <w:rPr>
          <w:rFonts w:cstheme="minorHAnsi"/>
        </w:rPr>
        <w:t>or</w:t>
      </w:r>
      <w:r w:rsidRPr="003307E7">
        <w:rPr>
          <w:rFonts w:cstheme="minorHAnsi"/>
          <w:spacing w:val="51"/>
        </w:rPr>
        <w:t xml:space="preserve"> </w:t>
      </w:r>
      <w:r w:rsidRPr="003307E7">
        <w:rPr>
          <w:rFonts w:cstheme="minorHAnsi"/>
        </w:rPr>
        <w:t>by</w:t>
      </w:r>
      <w:r w:rsidRPr="003307E7">
        <w:rPr>
          <w:rFonts w:cstheme="minorHAnsi"/>
          <w:spacing w:val="49"/>
        </w:rPr>
        <w:t xml:space="preserve"> </w:t>
      </w:r>
      <w:r w:rsidRPr="003307E7">
        <w:rPr>
          <w:rFonts w:cstheme="minorHAnsi"/>
          <w:spacing w:val="-1"/>
        </w:rPr>
        <w:t>telephone</w:t>
      </w:r>
      <w:r w:rsidRPr="003307E7">
        <w:rPr>
          <w:rFonts w:cstheme="minorHAnsi"/>
          <w:spacing w:val="51"/>
        </w:rPr>
        <w:t xml:space="preserve"> </w:t>
      </w:r>
      <w:r w:rsidRPr="003307E7">
        <w:rPr>
          <w:rFonts w:cstheme="minorHAnsi"/>
          <w:spacing w:val="-1"/>
        </w:rPr>
        <w:t>815-319-4380,</w:t>
      </w:r>
      <w:r w:rsidRPr="003307E7">
        <w:rPr>
          <w:rFonts w:cstheme="minorHAnsi"/>
          <w:spacing w:val="50"/>
        </w:rPr>
        <w:t xml:space="preserve"> </w:t>
      </w:r>
      <w:r w:rsidRPr="003307E7">
        <w:rPr>
          <w:rFonts w:cstheme="minorHAnsi"/>
        </w:rPr>
        <w:t>or</w:t>
      </w:r>
      <w:r w:rsidRPr="003307E7">
        <w:rPr>
          <w:rFonts w:cstheme="minorHAnsi"/>
          <w:spacing w:val="51"/>
        </w:rPr>
        <w:t xml:space="preserve"> </w:t>
      </w:r>
      <w:r w:rsidRPr="003307E7">
        <w:rPr>
          <w:rFonts w:cstheme="minorHAnsi"/>
          <w:spacing w:val="-1"/>
        </w:rPr>
        <w:t>email</w:t>
      </w:r>
      <w:r w:rsidRPr="003307E7">
        <w:rPr>
          <w:rFonts w:cstheme="minorHAnsi"/>
        </w:rPr>
        <w:t xml:space="preserve"> Ann Johns at </w:t>
      </w:r>
      <w:hyperlink r:id="rId7" w:history="1">
        <w:r w:rsidR="00517F41" w:rsidRPr="003307E7">
          <w:rPr>
            <w:rStyle w:val="Hyperlink"/>
            <w:rFonts w:cstheme="minorHAnsi"/>
          </w:rPr>
          <w:t>purchasing@wincoil.us</w:t>
        </w:r>
      </w:hyperlink>
    </w:p>
    <w:p w:rsidR="00434CD4" w:rsidRPr="00434CD4" w:rsidRDefault="00434CD4" w:rsidP="003C0BAA">
      <w:pPr>
        <w:pStyle w:val="BodyText"/>
        <w:spacing w:line="240" w:lineRule="auto"/>
        <w:ind w:right="101"/>
        <w:jc w:val="both"/>
        <w:rPr>
          <w:rFonts w:cstheme="minorHAnsi"/>
          <w:spacing w:val="-1"/>
          <w:sz w:val="24"/>
          <w:szCs w:val="24"/>
        </w:rPr>
      </w:pPr>
    </w:p>
    <w:tbl>
      <w:tblPr>
        <w:tblW w:w="10206" w:type="dxa"/>
        <w:tblInd w:w="-270" w:type="dxa"/>
        <w:tblLook w:val="04A0" w:firstRow="1" w:lastRow="0" w:firstColumn="1" w:lastColumn="0" w:noHBand="0" w:noVBand="1"/>
      </w:tblPr>
      <w:tblGrid>
        <w:gridCol w:w="1701"/>
        <w:gridCol w:w="3549"/>
        <w:gridCol w:w="4956"/>
      </w:tblGrid>
      <w:tr w:rsidR="00AA6ED2" w:rsidRPr="00434CD4" w:rsidTr="0074728B">
        <w:trPr>
          <w:trHeight w:val="300"/>
        </w:trPr>
        <w:tc>
          <w:tcPr>
            <w:tcW w:w="10206" w:type="dxa"/>
            <w:gridSpan w:val="3"/>
            <w:tcBorders>
              <w:top w:val="nil"/>
              <w:left w:val="nil"/>
              <w:bottom w:val="nil"/>
              <w:right w:val="nil"/>
            </w:tcBorders>
            <w:shd w:val="clear" w:color="auto" w:fill="auto"/>
            <w:noWrap/>
            <w:vAlign w:val="bottom"/>
          </w:tcPr>
          <w:p w:rsidR="00434CD4" w:rsidRPr="00FB439F" w:rsidRDefault="005E1955" w:rsidP="00226F87">
            <w:pPr>
              <w:numPr>
                <w:ilvl w:val="0"/>
                <w:numId w:val="15"/>
              </w:numPr>
              <w:rPr>
                <w:rFonts w:eastAsia="Times New Roman"/>
                <w:b/>
                <w:sz w:val="24"/>
                <w:szCs w:val="24"/>
              </w:rPr>
            </w:pPr>
            <w:r w:rsidRPr="005E1955">
              <w:rPr>
                <w:rFonts w:eastAsia="Times New Roman"/>
                <w:b/>
                <w:sz w:val="24"/>
                <w:szCs w:val="24"/>
              </w:rPr>
              <w:t xml:space="preserve">Will the </w:t>
            </w:r>
            <w:proofErr w:type="spellStart"/>
            <w:r w:rsidRPr="005E1955">
              <w:rPr>
                <w:b/>
                <w:sz w:val="24"/>
                <w:szCs w:val="24"/>
              </w:rPr>
              <w:t>the</w:t>
            </w:r>
            <w:proofErr w:type="spellEnd"/>
            <w:r w:rsidRPr="005E1955">
              <w:rPr>
                <w:b/>
                <w:sz w:val="24"/>
                <w:szCs w:val="24"/>
              </w:rPr>
              <w:t xml:space="preserve"> eventual demolition of the PSB building also be put out to bid separately or is participation in this RFQ required</w:t>
            </w:r>
            <w:r w:rsidR="00FB439F">
              <w:rPr>
                <w:b/>
                <w:sz w:val="24"/>
                <w:szCs w:val="24"/>
              </w:rPr>
              <w:t>.</w:t>
            </w:r>
          </w:p>
          <w:p w:rsidR="00FB439F" w:rsidRPr="00FB439F" w:rsidRDefault="00FB439F" w:rsidP="00FB439F">
            <w:pPr>
              <w:rPr>
                <w:rFonts w:eastAsia="Times New Roman"/>
                <w:b/>
                <w:color w:val="C00000"/>
                <w:sz w:val="24"/>
                <w:szCs w:val="24"/>
              </w:rPr>
            </w:pPr>
          </w:p>
          <w:p w:rsidR="00434CD4" w:rsidRPr="00FB439F" w:rsidRDefault="00FB439F" w:rsidP="00434CD4">
            <w:pPr>
              <w:rPr>
                <w:rFonts w:eastAsia="Times New Roman"/>
                <w:b/>
                <w:color w:val="C00000"/>
                <w:sz w:val="24"/>
                <w:szCs w:val="24"/>
              </w:rPr>
            </w:pPr>
            <w:r w:rsidRPr="00FB439F">
              <w:rPr>
                <w:rFonts w:eastAsia="Times New Roman"/>
                <w:b/>
                <w:color w:val="C00000"/>
                <w:sz w:val="24"/>
                <w:szCs w:val="24"/>
              </w:rPr>
              <w:t xml:space="preserve">             The demolition </w:t>
            </w:r>
            <w:proofErr w:type="gramStart"/>
            <w:r w:rsidRPr="00FB439F">
              <w:rPr>
                <w:rFonts w:eastAsia="Times New Roman"/>
                <w:b/>
                <w:color w:val="C00000"/>
                <w:sz w:val="24"/>
                <w:szCs w:val="24"/>
              </w:rPr>
              <w:t>will be bid</w:t>
            </w:r>
            <w:proofErr w:type="gramEnd"/>
            <w:r w:rsidRPr="00FB439F">
              <w:rPr>
                <w:rFonts w:eastAsia="Times New Roman"/>
                <w:b/>
                <w:color w:val="C00000"/>
                <w:sz w:val="24"/>
                <w:szCs w:val="24"/>
              </w:rPr>
              <w:t xml:space="preserve"> separately.</w:t>
            </w:r>
          </w:p>
          <w:p w:rsidR="005E1955" w:rsidRPr="005E1955" w:rsidRDefault="005E1955" w:rsidP="00226F87">
            <w:pPr>
              <w:pStyle w:val="ListParagraph"/>
              <w:numPr>
                <w:ilvl w:val="0"/>
                <w:numId w:val="15"/>
              </w:numPr>
              <w:spacing w:before="100" w:beforeAutospacing="1" w:after="100" w:afterAutospacing="1"/>
              <w:rPr>
                <w:rFonts w:asciiTheme="minorHAnsi" w:eastAsia="Times New Roman" w:hAnsiTheme="minorHAnsi"/>
                <w:b/>
                <w:color w:val="000000"/>
                <w:sz w:val="24"/>
                <w:szCs w:val="24"/>
              </w:rPr>
            </w:pPr>
            <w:r w:rsidRPr="005E1955">
              <w:rPr>
                <w:rFonts w:asciiTheme="minorHAnsi" w:eastAsia="Times New Roman" w:hAnsiTheme="minorHAnsi"/>
                <w:b/>
                <w:sz w:val="24"/>
                <w:szCs w:val="24"/>
              </w:rPr>
              <w:t xml:space="preserve">Under </w:t>
            </w:r>
            <w:r w:rsidRPr="005E1955">
              <w:rPr>
                <w:rFonts w:asciiTheme="minorHAnsi" w:hAnsiTheme="minorHAnsi"/>
                <w:b/>
                <w:color w:val="000000"/>
                <w:sz w:val="24"/>
                <w:szCs w:val="24"/>
              </w:rPr>
              <w:t xml:space="preserve">Technical Requirements, item </w:t>
            </w:r>
            <w:proofErr w:type="gramStart"/>
            <w:r w:rsidRPr="005E1955">
              <w:rPr>
                <w:rFonts w:asciiTheme="minorHAnsi" w:hAnsiTheme="minorHAnsi"/>
                <w:b/>
                <w:color w:val="000000"/>
                <w:sz w:val="24"/>
                <w:szCs w:val="24"/>
              </w:rPr>
              <w:t>3</w:t>
            </w:r>
            <w:proofErr w:type="gramEnd"/>
            <w:r w:rsidRPr="005E1955">
              <w:rPr>
                <w:rFonts w:asciiTheme="minorHAnsi" w:hAnsiTheme="minorHAnsi"/>
                <w:b/>
                <w:color w:val="000000"/>
                <w:sz w:val="24"/>
                <w:szCs w:val="24"/>
              </w:rPr>
              <w:t xml:space="preserve"> Project Managers shall have the necessary license and authorization to perform work in the State of Illinois.</w:t>
            </w:r>
            <w:r w:rsidRPr="005E1955">
              <w:rPr>
                <w:rFonts w:asciiTheme="minorHAnsi" w:hAnsiTheme="minorHAnsi"/>
                <w:b/>
                <w:color w:val="70ACED"/>
                <w:sz w:val="24"/>
                <w:szCs w:val="24"/>
              </w:rPr>
              <w:t> </w:t>
            </w:r>
            <w:r w:rsidRPr="005E1955">
              <w:rPr>
                <w:rFonts w:asciiTheme="minorHAnsi" w:eastAsia="Times New Roman" w:hAnsiTheme="minorHAnsi"/>
                <w:b/>
                <w:bCs/>
                <w:iCs/>
                <w:color w:val="000000"/>
                <w:sz w:val="24"/>
                <w:szCs w:val="24"/>
              </w:rPr>
              <w:t>My question is what license is required? Most states do not have a license for a Project Management Services / Owner's Representation Firms. Most communities require an occupation license.</w:t>
            </w:r>
          </w:p>
          <w:p w:rsidR="00343483" w:rsidRPr="00626C5E" w:rsidRDefault="00626C5E" w:rsidP="00626C5E">
            <w:pPr>
              <w:ind w:left="720"/>
              <w:rPr>
                <w:b/>
                <w:color w:val="C00000"/>
                <w:sz w:val="24"/>
                <w:szCs w:val="24"/>
              </w:rPr>
            </w:pPr>
            <w:r w:rsidRPr="00626C5E">
              <w:rPr>
                <w:b/>
                <w:color w:val="C00000"/>
                <w:sz w:val="24"/>
                <w:szCs w:val="24"/>
              </w:rPr>
              <w:t xml:space="preserve">The County and City </w:t>
            </w:r>
            <w:r>
              <w:rPr>
                <w:b/>
                <w:color w:val="C00000"/>
                <w:sz w:val="24"/>
                <w:szCs w:val="24"/>
              </w:rPr>
              <w:t xml:space="preserve">of Rockford </w:t>
            </w:r>
            <w:r w:rsidR="00BB15A3">
              <w:rPr>
                <w:b/>
                <w:color w:val="C00000"/>
                <w:sz w:val="24"/>
                <w:szCs w:val="24"/>
              </w:rPr>
              <w:t xml:space="preserve">(where building is located), </w:t>
            </w:r>
            <w:r w:rsidRPr="00626C5E">
              <w:rPr>
                <w:b/>
                <w:color w:val="C00000"/>
                <w:sz w:val="24"/>
                <w:szCs w:val="24"/>
              </w:rPr>
              <w:t>do not require a license for Project Management Services.</w:t>
            </w:r>
          </w:p>
          <w:p w:rsidR="00434CD4" w:rsidRPr="006A6495" w:rsidRDefault="00434CD4" w:rsidP="00434CD4">
            <w:pPr>
              <w:pStyle w:val="ListParagraph"/>
              <w:rPr>
                <w:b/>
                <w:color w:val="FF0000"/>
                <w:sz w:val="24"/>
                <w:szCs w:val="24"/>
              </w:rPr>
            </w:pPr>
          </w:p>
          <w:p w:rsidR="00434CD4" w:rsidRPr="00FB439F" w:rsidRDefault="006A6495" w:rsidP="00434CD4">
            <w:pPr>
              <w:numPr>
                <w:ilvl w:val="0"/>
                <w:numId w:val="15"/>
              </w:numPr>
              <w:rPr>
                <w:rFonts w:eastAsia="Times New Roman"/>
                <w:b/>
                <w:sz w:val="24"/>
                <w:szCs w:val="24"/>
              </w:rPr>
            </w:pPr>
            <w:r w:rsidRPr="006A6495">
              <w:rPr>
                <w:b/>
                <w:sz w:val="24"/>
                <w:szCs w:val="24"/>
              </w:rPr>
              <w:t>Is it possible to schedule a tour of the site?</w:t>
            </w:r>
          </w:p>
          <w:p w:rsidR="00434CD4" w:rsidRPr="004213C1" w:rsidRDefault="00434CD4" w:rsidP="00434CD4">
            <w:pPr>
              <w:rPr>
                <w:b/>
                <w:color w:val="C00000"/>
                <w:sz w:val="24"/>
                <w:szCs w:val="24"/>
              </w:rPr>
            </w:pPr>
          </w:p>
          <w:p w:rsidR="004213C1" w:rsidRPr="004213C1" w:rsidRDefault="004213C1" w:rsidP="004213C1">
            <w:pPr>
              <w:pStyle w:val="ListParagraph"/>
              <w:rPr>
                <w:b/>
                <w:color w:val="C00000"/>
                <w:sz w:val="24"/>
                <w:szCs w:val="24"/>
              </w:rPr>
            </w:pPr>
            <w:r w:rsidRPr="004213C1">
              <w:rPr>
                <w:b/>
                <w:color w:val="C00000"/>
                <w:sz w:val="24"/>
                <w:szCs w:val="24"/>
              </w:rPr>
              <w:t xml:space="preserve">No, there are no tours planned at this time.  However, during final selection tours </w:t>
            </w:r>
            <w:proofErr w:type="gramStart"/>
            <w:r w:rsidRPr="004213C1">
              <w:rPr>
                <w:b/>
                <w:color w:val="C00000"/>
                <w:sz w:val="24"/>
                <w:szCs w:val="24"/>
              </w:rPr>
              <w:t>are recommended</w:t>
            </w:r>
            <w:proofErr w:type="gramEnd"/>
            <w:r w:rsidRPr="004213C1">
              <w:rPr>
                <w:b/>
                <w:color w:val="C00000"/>
                <w:sz w:val="24"/>
                <w:szCs w:val="24"/>
              </w:rPr>
              <w:t xml:space="preserve"> and will be arranged, if so desired.  </w:t>
            </w:r>
          </w:p>
          <w:p w:rsidR="004213C1" w:rsidRPr="004213C1" w:rsidRDefault="004213C1" w:rsidP="004213C1">
            <w:pPr>
              <w:pStyle w:val="ListParagraph"/>
              <w:rPr>
                <w:b/>
                <w:color w:val="C00000"/>
                <w:sz w:val="24"/>
                <w:szCs w:val="24"/>
              </w:rPr>
            </w:pPr>
          </w:p>
          <w:p w:rsidR="006A6495" w:rsidRPr="004213C1" w:rsidRDefault="004213C1" w:rsidP="004213C1">
            <w:pPr>
              <w:pStyle w:val="ListParagraph"/>
              <w:rPr>
                <w:b/>
                <w:color w:val="C00000"/>
                <w:sz w:val="24"/>
                <w:szCs w:val="24"/>
              </w:rPr>
            </w:pPr>
            <w:r w:rsidRPr="004213C1">
              <w:rPr>
                <w:b/>
                <w:color w:val="C00000"/>
                <w:sz w:val="24"/>
                <w:szCs w:val="24"/>
              </w:rPr>
              <w:t xml:space="preserve">NOTE-this is a government building and </w:t>
            </w:r>
            <w:r w:rsidR="00BB15A3">
              <w:rPr>
                <w:b/>
                <w:color w:val="C00000"/>
                <w:sz w:val="24"/>
                <w:szCs w:val="24"/>
              </w:rPr>
              <w:t xml:space="preserve">may be </w:t>
            </w:r>
            <w:r w:rsidRPr="004213C1">
              <w:rPr>
                <w:b/>
                <w:color w:val="C00000"/>
                <w:sz w:val="24"/>
                <w:szCs w:val="24"/>
              </w:rPr>
              <w:t>accessible to the public.</w:t>
            </w:r>
          </w:p>
          <w:p w:rsidR="006A6495" w:rsidRPr="00434CD4" w:rsidRDefault="006A6495" w:rsidP="00434CD4">
            <w:pPr>
              <w:rPr>
                <w:b/>
                <w:color w:val="FF0000"/>
                <w:sz w:val="24"/>
                <w:szCs w:val="24"/>
              </w:rPr>
            </w:pPr>
          </w:p>
          <w:p w:rsidR="006A6495" w:rsidRDefault="006A6495" w:rsidP="00226F87">
            <w:pPr>
              <w:pStyle w:val="ListParagraph"/>
              <w:numPr>
                <w:ilvl w:val="0"/>
                <w:numId w:val="15"/>
              </w:numPr>
              <w:rPr>
                <w:rFonts w:eastAsia="Times New Roman"/>
                <w:b/>
                <w:sz w:val="24"/>
                <w:szCs w:val="24"/>
              </w:rPr>
            </w:pPr>
            <w:r w:rsidRPr="006A6495">
              <w:rPr>
                <w:rFonts w:eastAsia="Times New Roman"/>
                <w:b/>
                <w:sz w:val="24"/>
                <w:szCs w:val="24"/>
              </w:rPr>
              <w:t xml:space="preserve">Page 1 in the top header indicates a Bond is required.  Page </w:t>
            </w:r>
            <w:proofErr w:type="gramStart"/>
            <w:r w:rsidRPr="006A6495">
              <w:rPr>
                <w:rFonts w:eastAsia="Times New Roman"/>
                <w:b/>
                <w:sz w:val="24"/>
                <w:szCs w:val="24"/>
              </w:rPr>
              <w:t>8</w:t>
            </w:r>
            <w:proofErr w:type="gramEnd"/>
            <w:r w:rsidRPr="006A6495">
              <w:rPr>
                <w:rFonts w:eastAsia="Times New Roman"/>
                <w:b/>
                <w:sz w:val="24"/>
                <w:szCs w:val="24"/>
              </w:rPr>
              <w:t xml:space="preserve"> states there is no bonding requirement.  Please confirm there is no bonding requirement.</w:t>
            </w:r>
          </w:p>
          <w:p w:rsidR="00696B40" w:rsidRDefault="00696B40" w:rsidP="00696B40">
            <w:pPr>
              <w:pStyle w:val="ListParagraph"/>
              <w:rPr>
                <w:rFonts w:eastAsia="Times New Roman"/>
                <w:b/>
                <w:sz w:val="24"/>
                <w:szCs w:val="24"/>
              </w:rPr>
            </w:pPr>
          </w:p>
          <w:p w:rsidR="00696B40" w:rsidRPr="006C711C" w:rsidRDefault="006C711C" w:rsidP="00696B40">
            <w:pPr>
              <w:pStyle w:val="ListParagraph"/>
              <w:rPr>
                <w:rFonts w:eastAsia="Times New Roman"/>
                <w:b/>
                <w:color w:val="C00000"/>
                <w:sz w:val="24"/>
                <w:szCs w:val="24"/>
              </w:rPr>
            </w:pPr>
            <w:r w:rsidRPr="006C711C">
              <w:rPr>
                <w:rFonts w:eastAsia="Times New Roman"/>
                <w:b/>
                <w:color w:val="C00000"/>
                <w:sz w:val="24"/>
                <w:szCs w:val="24"/>
              </w:rPr>
              <w:t xml:space="preserve">Page 1 and page 8 both state that there is </w:t>
            </w:r>
            <w:r w:rsidRPr="00BB15A3">
              <w:rPr>
                <w:rFonts w:eastAsia="Times New Roman"/>
                <w:b/>
                <w:color w:val="C00000"/>
                <w:sz w:val="24"/>
                <w:szCs w:val="24"/>
                <w:u w:val="single"/>
              </w:rPr>
              <w:t>no</w:t>
            </w:r>
            <w:r w:rsidRPr="006C711C">
              <w:rPr>
                <w:rFonts w:eastAsia="Times New Roman"/>
                <w:b/>
                <w:color w:val="C00000"/>
                <w:sz w:val="24"/>
                <w:szCs w:val="24"/>
              </w:rPr>
              <w:t xml:space="preserve"> Bond Required at this time.</w:t>
            </w:r>
          </w:p>
          <w:p w:rsidR="006A6495" w:rsidRPr="00343483" w:rsidRDefault="006A6495" w:rsidP="00343483">
            <w:pPr>
              <w:rPr>
                <w:rFonts w:eastAsia="Times New Roman"/>
                <w:b/>
                <w:sz w:val="24"/>
                <w:szCs w:val="24"/>
              </w:rPr>
            </w:pPr>
          </w:p>
          <w:p w:rsidR="006A6495" w:rsidRDefault="006A6495" w:rsidP="00226F87">
            <w:pPr>
              <w:numPr>
                <w:ilvl w:val="0"/>
                <w:numId w:val="15"/>
              </w:numPr>
              <w:rPr>
                <w:rFonts w:eastAsia="Times New Roman"/>
                <w:b/>
                <w:sz w:val="24"/>
                <w:szCs w:val="24"/>
              </w:rPr>
            </w:pPr>
            <w:r w:rsidRPr="006A6495">
              <w:rPr>
                <w:rFonts w:eastAsia="Times New Roman"/>
                <w:b/>
                <w:sz w:val="24"/>
                <w:szCs w:val="24"/>
              </w:rPr>
              <w:t xml:space="preserve">Please advise if there is a specific diversity participation goal identified for this RFQ.  </w:t>
            </w:r>
          </w:p>
          <w:p w:rsidR="00FB439F" w:rsidRDefault="00FB439F" w:rsidP="00FB439F">
            <w:pPr>
              <w:ind w:left="720"/>
              <w:rPr>
                <w:rFonts w:eastAsia="Times New Roman"/>
                <w:b/>
                <w:sz w:val="24"/>
                <w:szCs w:val="24"/>
              </w:rPr>
            </w:pPr>
          </w:p>
          <w:p w:rsidR="00FB439F" w:rsidRPr="00FB439F" w:rsidRDefault="00FB439F" w:rsidP="00FB439F">
            <w:pPr>
              <w:ind w:left="720"/>
              <w:rPr>
                <w:rFonts w:eastAsia="Times New Roman"/>
                <w:b/>
                <w:color w:val="C00000"/>
                <w:sz w:val="24"/>
                <w:szCs w:val="24"/>
              </w:rPr>
            </w:pPr>
            <w:r w:rsidRPr="00FB439F">
              <w:rPr>
                <w:rFonts w:eastAsia="Times New Roman"/>
                <w:b/>
                <w:color w:val="C00000"/>
                <w:sz w:val="24"/>
                <w:szCs w:val="24"/>
              </w:rPr>
              <w:t>No, there are no specific diversity participation goals.</w:t>
            </w:r>
          </w:p>
          <w:p w:rsidR="006A6495" w:rsidRDefault="006A6495" w:rsidP="006A6495">
            <w:pPr>
              <w:rPr>
                <w:rFonts w:eastAsia="Times New Roman"/>
                <w:b/>
                <w:sz w:val="24"/>
                <w:szCs w:val="24"/>
              </w:rPr>
            </w:pPr>
          </w:p>
          <w:p w:rsidR="00343483" w:rsidRDefault="00343483" w:rsidP="006A6495">
            <w:pPr>
              <w:rPr>
                <w:rFonts w:eastAsia="Times New Roman"/>
                <w:b/>
                <w:sz w:val="24"/>
                <w:szCs w:val="24"/>
              </w:rPr>
            </w:pPr>
          </w:p>
          <w:p w:rsidR="00343483" w:rsidRDefault="00343483" w:rsidP="006A6495">
            <w:pPr>
              <w:rPr>
                <w:rFonts w:eastAsia="Times New Roman"/>
                <w:b/>
                <w:sz w:val="24"/>
                <w:szCs w:val="24"/>
              </w:rPr>
            </w:pPr>
          </w:p>
          <w:p w:rsidR="006A6495" w:rsidRDefault="006A6495" w:rsidP="006A6495">
            <w:pPr>
              <w:rPr>
                <w:rFonts w:eastAsia="Times New Roman"/>
                <w:b/>
                <w:sz w:val="24"/>
                <w:szCs w:val="24"/>
              </w:rPr>
            </w:pPr>
          </w:p>
          <w:p w:rsidR="006A6495" w:rsidRDefault="006A6495" w:rsidP="006A6495">
            <w:pPr>
              <w:rPr>
                <w:rFonts w:eastAsia="Times New Roman"/>
                <w:b/>
                <w:sz w:val="24"/>
                <w:szCs w:val="24"/>
              </w:rPr>
            </w:pPr>
          </w:p>
          <w:p w:rsidR="006A6495" w:rsidRDefault="006A6495" w:rsidP="006A6495">
            <w:pPr>
              <w:rPr>
                <w:rFonts w:eastAsia="Times New Roman"/>
                <w:b/>
                <w:sz w:val="24"/>
                <w:szCs w:val="24"/>
              </w:rPr>
            </w:pPr>
          </w:p>
          <w:p w:rsidR="006A6495" w:rsidRDefault="006A6495" w:rsidP="006A6495">
            <w:pPr>
              <w:rPr>
                <w:rFonts w:eastAsia="Times New Roman"/>
                <w:b/>
                <w:sz w:val="24"/>
                <w:szCs w:val="24"/>
              </w:rPr>
            </w:pPr>
          </w:p>
          <w:p w:rsidR="006A6495" w:rsidRDefault="006A6495" w:rsidP="006A6495">
            <w:pPr>
              <w:pStyle w:val="ListParagraph"/>
              <w:rPr>
                <w:rFonts w:eastAsia="Times New Roman"/>
                <w:b/>
                <w:sz w:val="24"/>
                <w:szCs w:val="24"/>
              </w:rPr>
            </w:pPr>
          </w:p>
          <w:p w:rsidR="00226F87" w:rsidRDefault="006A6495" w:rsidP="00226F87">
            <w:pPr>
              <w:numPr>
                <w:ilvl w:val="0"/>
                <w:numId w:val="15"/>
              </w:numPr>
              <w:rPr>
                <w:rFonts w:eastAsia="Times New Roman"/>
                <w:b/>
                <w:sz w:val="24"/>
                <w:szCs w:val="24"/>
              </w:rPr>
            </w:pPr>
            <w:r w:rsidRPr="006A6495">
              <w:rPr>
                <w:rFonts w:eastAsia="Times New Roman"/>
                <w:b/>
                <w:sz w:val="24"/>
                <w:szCs w:val="24"/>
              </w:rPr>
              <w:t xml:space="preserve">Are there any preliminary studies that </w:t>
            </w:r>
            <w:proofErr w:type="gramStart"/>
            <w:r w:rsidRPr="006A6495">
              <w:rPr>
                <w:rFonts w:eastAsia="Times New Roman"/>
                <w:b/>
                <w:sz w:val="24"/>
                <w:szCs w:val="24"/>
              </w:rPr>
              <w:t>have been conducted</w:t>
            </w:r>
            <w:proofErr w:type="gramEnd"/>
            <w:r w:rsidRPr="006A6495">
              <w:rPr>
                <w:rFonts w:eastAsia="Times New Roman"/>
                <w:b/>
                <w:sz w:val="24"/>
                <w:szCs w:val="24"/>
              </w:rPr>
              <w:t xml:space="preserve"> by the County that can be shared at this time?  </w:t>
            </w:r>
          </w:p>
          <w:p w:rsidR="00FB439F" w:rsidRDefault="00FB439F" w:rsidP="00FB439F">
            <w:pPr>
              <w:rPr>
                <w:rFonts w:eastAsia="Times New Roman"/>
                <w:b/>
                <w:sz w:val="24"/>
                <w:szCs w:val="24"/>
              </w:rPr>
            </w:pPr>
          </w:p>
          <w:p w:rsidR="00FB439F" w:rsidRPr="00FB439F" w:rsidRDefault="00FB439F" w:rsidP="00FB439F">
            <w:pPr>
              <w:rPr>
                <w:rFonts w:eastAsia="Times New Roman"/>
                <w:b/>
                <w:color w:val="C00000"/>
                <w:sz w:val="24"/>
                <w:szCs w:val="24"/>
              </w:rPr>
            </w:pPr>
            <w:r w:rsidRPr="00FB439F">
              <w:rPr>
                <w:rFonts w:eastAsia="Times New Roman"/>
                <w:b/>
                <w:color w:val="C00000"/>
                <w:sz w:val="24"/>
                <w:szCs w:val="24"/>
              </w:rPr>
              <w:t xml:space="preserve">             There are no relevant studies available.</w:t>
            </w:r>
          </w:p>
          <w:p w:rsidR="004533D1" w:rsidRDefault="004533D1" w:rsidP="00226F87">
            <w:pPr>
              <w:rPr>
                <w:rFonts w:eastAsia="Times New Roman"/>
                <w:b/>
                <w:sz w:val="24"/>
                <w:szCs w:val="24"/>
              </w:rPr>
            </w:pPr>
          </w:p>
          <w:p w:rsidR="006A6495" w:rsidRPr="00226F87" w:rsidRDefault="00226F87" w:rsidP="00226F87">
            <w:pPr>
              <w:pStyle w:val="ListParagraph"/>
              <w:numPr>
                <w:ilvl w:val="0"/>
                <w:numId w:val="15"/>
              </w:numPr>
              <w:rPr>
                <w:rFonts w:eastAsia="Times New Roman"/>
                <w:b/>
                <w:sz w:val="24"/>
                <w:szCs w:val="24"/>
              </w:rPr>
            </w:pPr>
            <w:r w:rsidRPr="00226F87">
              <w:rPr>
                <w:rFonts w:eastAsia="Times New Roman"/>
                <w:b/>
                <w:sz w:val="24"/>
                <w:szCs w:val="24"/>
              </w:rPr>
              <w:t>Has the County developed any kind of budget parameters at this point for the project?  A range?</w:t>
            </w:r>
          </w:p>
          <w:p w:rsidR="00226F87" w:rsidRDefault="00226F87" w:rsidP="00226F87">
            <w:pPr>
              <w:rPr>
                <w:rFonts w:eastAsia="Times New Roman"/>
                <w:b/>
                <w:sz w:val="24"/>
                <w:szCs w:val="24"/>
              </w:rPr>
            </w:pPr>
          </w:p>
          <w:p w:rsidR="00FB439F" w:rsidRPr="00FB439F" w:rsidRDefault="00FB439F" w:rsidP="00226F87">
            <w:pPr>
              <w:rPr>
                <w:rFonts w:eastAsia="Times New Roman"/>
                <w:b/>
                <w:color w:val="C00000"/>
                <w:sz w:val="24"/>
                <w:szCs w:val="24"/>
              </w:rPr>
            </w:pPr>
            <w:r>
              <w:rPr>
                <w:rFonts w:eastAsia="Times New Roman"/>
                <w:b/>
                <w:color w:val="C00000"/>
                <w:sz w:val="24"/>
                <w:szCs w:val="24"/>
              </w:rPr>
              <w:t xml:space="preserve">             </w:t>
            </w:r>
            <w:r w:rsidRPr="00FB439F">
              <w:rPr>
                <w:rFonts w:eastAsia="Times New Roman"/>
                <w:b/>
                <w:color w:val="C00000"/>
                <w:sz w:val="24"/>
                <w:szCs w:val="24"/>
              </w:rPr>
              <w:t>No.</w:t>
            </w:r>
            <w:r w:rsidR="00BB15A3">
              <w:rPr>
                <w:rFonts w:eastAsia="Times New Roman"/>
                <w:b/>
                <w:color w:val="C00000"/>
                <w:sz w:val="24"/>
                <w:szCs w:val="24"/>
              </w:rPr>
              <w:t xml:space="preserve">  No.</w:t>
            </w:r>
          </w:p>
          <w:p w:rsidR="00226F87" w:rsidRDefault="00226F87" w:rsidP="00FB439F">
            <w:pPr>
              <w:rPr>
                <w:rFonts w:eastAsia="Times New Roman"/>
                <w:b/>
                <w:sz w:val="24"/>
                <w:szCs w:val="24"/>
              </w:rPr>
            </w:pPr>
          </w:p>
          <w:p w:rsidR="00226F87" w:rsidRDefault="00226F87" w:rsidP="00226F87">
            <w:pPr>
              <w:pStyle w:val="ListParagraph"/>
              <w:numPr>
                <w:ilvl w:val="0"/>
                <w:numId w:val="15"/>
              </w:numPr>
              <w:rPr>
                <w:rFonts w:eastAsia="Times New Roman"/>
                <w:b/>
                <w:sz w:val="24"/>
                <w:szCs w:val="24"/>
              </w:rPr>
            </w:pPr>
            <w:r w:rsidRPr="00226F87">
              <w:rPr>
                <w:rFonts w:eastAsia="Times New Roman"/>
                <w:b/>
                <w:sz w:val="24"/>
                <w:szCs w:val="24"/>
              </w:rPr>
              <w:t>Has the County developed any schedule parameters at this point?</w:t>
            </w:r>
          </w:p>
          <w:p w:rsidR="00FB439F" w:rsidRDefault="00FB439F" w:rsidP="00FB439F">
            <w:pPr>
              <w:rPr>
                <w:rFonts w:eastAsia="Times New Roman"/>
                <w:b/>
                <w:sz w:val="24"/>
                <w:szCs w:val="24"/>
              </w:rPr>
            </w:pPr>
          </w:p>
          <w:p w:rsidR="00FB439F" w:rsidRPr="00FB439F" w:rsidRDefault="00FB439F" w:rsidP="00FB439F">
            <w:pPr>
              <w:pStyle w:val="ListParagraph"/>
              <w:rPr>
                <w:rFonts w:eastAsia="Times New Roman"/>
                <w:b/>
                <w:color w:val="C00000"/>
                <w:sz w:val="24"/>
                <w:szCs w:val="24"/>
              </w:rPr>
            </w:pPr>
            <w:r w:rsidRPr="00FB439F">
              <w:rPr>
                <w:rFonts w:eastAsia="Times New Roman"/>
                <w:b/>
                <w:color w:val="C00000"/>
                <w:sz w:val="24"/>
                <w:szCs w:val="24"/>
              </w:rPr>
              <w:t xml:space="preserve">There are no scheduled </w:t>
            </w:r>
            <w:proofErr w:type="gramStart"/>
            <w:r w:rsidRPr="00FB439F">
              <w:rPr>
                <w:rFonts w:eastAsia="Times New Roman"/>
                <w:b/>
                <w:color w:val="C00000"/>
                <w:sz w:val="24"/>
                <w:szCs w:val="24"/>
              </w:rPr>
              <w:t>parameters,</w:t>
            </w:r>
            <w:proofErr w:type="gramEnd"/>
            <w:r w:rsidRPr="00FB439F">
              <w:rPr>
                <w:rFonts w:eastAsia="Times New Roman"/>
                <w:b/>
                <w:color w:val="C00000"/>
                <w:sz w:val="24"/>
                <w:szCs w:val="24"/>
              </w:rPr>
              <w:t xml:space="preserve"> however, we hope to demo the building in late spring</w:t>
            </w:r>
            <w:r>
              <w:rPr>
                <w:rFonts w:eastAsia="Times New Roman"/>
                <w:b/>
                <w:color w:val="C00000"/>
                <w:sz w:val="24"/>
                <w:szCs w:val="24"/>
              </w:rPr>
              <w:t>/</w:t>
            </w:r>
            <w:r w:rsidRPr="00FB439F">
              <w:rPr>
                <w:rFonts w:eastAsia="Times New Roman"/>
                <w:b/>
                <w:color w:val="C00000"/>
                <w:sz w:val="24"/>
                <w:szCs w:val="24"/>
              </w:rPr>
              <w:t>early summer.</w:t>
            </w:r>
          </w:p>
          <w:p w:rsidR="00226F87" w:rsidRPr="00226F87" w:rsidRDefault="00226F87" w:rsidP="00226F87">
            <w:pPr>
              <w:rPr>
                <w:rFonts w:eastAsia="Times New Roman"/>
                <w:b/>
                <w:sz w:val="24"/>
                <w:szCs w:val="24"/>
              </w:rPr>
            </w:pPr>
          </w:p>
          <w:p w:rsidR="00226F87" w:rsidRDefault="00226F87" w:rsidP="00226F87">
            <w:pPr>
              <w:numPr>
                <w:ilvl w:val="0"/>
                <w:numId w:val="15"/>
              </w:numPr>
              <w:rPr>
                <w:rFonts w:eastAsia="Times New Roman"/>
                <w:b/>
                <w:sz w:val="24"/>
                <w:szCs w:val="24"/>
              </w:rPr>
            </w:pPr>
            <w:r w:rsidRPr="00226F87">
              <w:rPr>
                <w:rFonts w:eastAsia="Times New Roman"/>
                <w:b/>
                <w:sz w:val="24"/>
                <w:szCs w:val="24"/>
              </w:rPr>
              <w:t xml:space="preserve">Would the County consider some modifications to the language, but not necessarily the spirit of the language, in the scope of services?  There are some elements that are more aligned with general contractor scope, and </w:t>
            </w:r>
            <w:proofErr w:type="gramStart"/>
            <w:r w:rsidRPr="00226F87">
              <w:rPr>
                <w:rFonts w:eastAsia="Times New Roman"/>
                <w:b/>
                <w:sz w:val="24"/>
                <w:szCs w:val="24"/>
              </w:rPr>
              <w:t>we’d</w:t>
            </w:r>
            <w:proofErr w:type="gramEnd"/>
            <w:r w:rsidRPr="00226F87">
              <w:rPr>
                <w:rFonts w:eastAsia="Times New Roman"/>
                <w:b/>
                <w:sz w:val="24"/>
                <w:szCs w:val="24"/>
              </w:rPr>
              <w:t xml:space="preserve"> like to be sure the GC responsibilities are not unintentionally diluted by the scope of the PM.  Examples include developing safety standards, and supervision of contractors and sub-contractors.</w:t>
            </w:r>
          </w:p>
          <w:p w:rsidR="00FB439F" w:rsidRPr="00FB439F" w:rsidRDefault="00FB439F" w:rsidP="00FB439F">
            <w:pPr>
              <w:rPr>
                <w:rFonts w:eastAsia="Times New Roman"/>
                <w:b/>
                <w:color w:val="C00000"/>
                <w:sz w:val="24"/>
                <w:szCs w:val="24"/>
              </w:rPr>
            </w:pPr>
          </w:p>
          <w:p w:rsidR="00FB439F" w:rsidRPr="00FB439F" w:rsidRDefault="00FB439F" w:rsidP="00FB439F">
            <w:pPr>
              <w:rPr>
                <w:rFonts w:eastAsia="Times New Roman"/>
                <w:b/>
                <w:color w:val="C00000"/>
                <w:sz w:val="24"/>
                <w:szCs w:val="24"/>
              </w:rPr>
            </w:pPr>
            <w:r w:rsidRPr="00FB439F">
              <w:rPr>
                <w:rFonts w:eastAsia="Times New Roman"/>
                <w:b/>
                <w:color w:val="C00000"/>
                <w:sz w:val="24"/>
                <w:szCs w:val="24"/>
              </w:rPr>
              <w:t xml:space="preserve">             Yes, the County is open to recommendations for consideration.</w:t>
            </w:r>
          </w:p>
          <w:p w:rsidR="00226F87" w:rsidRPr="00226F87" w:rsidRDefault="00226F87" w:rsidP="00226F87">
            <w:pPr>
              <w:rPr>
                <w:rFonts w:eastAsia="Times New Roman"/>
                <w:b/>
                <w:sz w:val="24"/>
                <w:szCs w:val="24"/>
              </w:rPr>
            </w:pPr>
          </w:p>
          <w:p w:rsidR="00226F87" w:rsidRDefault="00226F87" w:rsidP="00226F87">
            <w:pPr>
              <w:numPr>
                <w:ilvl w:val="0"/>
                <w:numId w:val="15"/>
              </w:numPr>
              <w:rPr>
                <w:rFonts w:eastAsia="Times New Roman"/>
                <w:b/>
                <w:sz w:val="24"/>
                <w:szCs w:val="24"/>
              </w:rPr>
            </w:pPr>
            <w:r w:rsidRPr="00226F87">
              <w:rPr>
                <w:rFonts w:eastAsia="Times New Roman"/>
                <w:b/>
                <w:sz w:val="24"/>
                <w:szCs w:val="24"/>
              </w:rPr>
              <w:t>Can the County further explain “Guarantee Management” in the Scope of Services?</w:t>
            </w:r>
          </w:p>
          <w:p w:rsidR="00FB439F" w:rsidRDefault="00FB439F" w:rsidP="00FB439F">
            <w:pPr>
              <w:rPr>
                <w:rFonts w:eastAsia="Times New Roman"/>
                <w:b/>
                <w:sz w:val="24"/>
                <w:szCs w:val="24"/>
              </w:rPr>
            </w:pPr>
          </w:p>
          <w:p w:rsidR="00226F87" w:rsidRPr="00FB439F" w:rsidRDefault="00FB439F" w:rsidP="00FB439F">
            <w:pPr>
              <w:pStyle w:val="ListParagraph"/>
              <w:rPr>
                <w:rFonts w:eastAsia="Times New Roman"/>
                <w:b/>
                <w:color w:val="C00000"/>
                <w:sz w:val="24"/>
                <w:szCs w:val="24"/>
              </w:rPr>
            </w:pPr>
            <w:r w:rsidRPr="00FB439F">
              <w:rPr>
                <w:rFonts w:eastAsia="Times New Roman"/>
                <w:b/>
                <w:color w:val="C00000"/>
                <w:sz w:val="24"/>
                <w:szCs w:val="24"/>
              </w:rPr>
              <w:t>On Page 12, under Post-Demolition and Re-Build Services, strike bullet point number 4,   Guarantee Management.</w:t>
            </w:r>
          </w:p>
          <w:p w:rsidR="00AA6ED2" w:rsidRPr="00434CD4" w:rsidRDefault="00AA6ED2" w:rsidP="006A6495">
            <w:pPr>
              <w:pStyle w:val="Normalbody"/>
              <w:ind w:left="720"/>
              <w:rPr>
                <w:rFonts w:eastAsia="Times New Roman"/>
                <w:color w:val="000000"/>
              </w:rPr>
            </w:pPr>
          </w:p>
        </w:tc>
      </w:tr>
      <w:tr w:rsidR="00AA6ED2" w:rsidRPr="00AA6ED2" w:rsidTr="0074728B">
        <w:trPr>
          <w:trHeight w:val="300"/>
        </w:trPr>
        <w:tc>
          <w:tcPr>
            <w:tcW w:w="1701" w:type="dxa"/>
            <w:tcBorders>
              <w:top w:val="nil"/>
              <w:left w:val="nil"/>
              <w:bottom w:val="nil"/>
              <w:right w:val="nil"/>
            </w:tcBorders>
            <w:shd w:val="clear" w:color="auto" w:fill="auto"/>
            <w:noWrap/>
            <w:vAlign w:val="bottom"/>
          </w:tcPr>
          <w:p w:rsidR="00AA6ED2" w:rsidRPr="00AA6ED2" w:rsidRDefault="00AA6ED2" w:rsidP="00AA6ED2">
            <w:pPr>
              <w:rPr>
                <w:rFonts w:eastAsia="Times New Roman"/>
                <w:color w:val="000000"/>
              </w:rPr>
            </w:pPr>
          </w:p>
        </w:tc>
        <w:tc>
          <w:tcPr>
            <w:tcW w:w="3549" w:type="dxa"/>
            <w:tcBorders>
              <w:top w:val="nil"/>
              <w:left w:val="nil"/>
              <w:bottom w:val="nil"/>
              <w:right w:val="nil"/>
            </w:tcBorders>
            <w:shd w:val="clear" w:color="auto" w:fill="auto"/>
            <w:noWrap/>
            <w:vAlign w:val="bottom"/>
          </w:tcPr>
          <w:p w:rsidR="00AA6ED2" w:rsidRPr="0032342B" w:rsidRDefault="00AA6ED2" w:rsidP="00AA6ED2">
            <w:pPr>
              <w:rPr>
                <w:rFonts w:ascii="Times New Roman" w:eastAsia="Times New Roman" w:hAnsi="Times New Roman"/>
                <w:sz w:val="16"/>
                <w:szCs w:val="16"/>
              </w:rPr>
            </w:pPr>
          </w:p>
        </w:tc>
        <w:tc>
          <w:tcPr>
            <w:tcW w:w="4956" w:type="dxa"/>
            <w:tcBorders>
              <w:top w:val="nil"/>
              <w:left w:val="nil"/>
              <w:bottom w:val="nil"/>
              <w:right w:val="nil"/>
            </w:tcBorders>
            <w:shd w:val="clear" w:color="auto" w:fill="auto"/>
            <w:noWrap/>
            <w:vAlign w:val="bottom"/>
            <w:hideMark/>
          </w:tcPr>
          <w:p w:rsidR="00AA6ED2" w:rsidRPr="00AA6ED2" w:rsidRDefault="00AA6ED2" w:rsidP="00AA6ED2">
            <w:pPr>
              <w:rPr>
                <w:rFonts w:ascii="Times New Roman" w:eastAsia="Times New Roman" w:hAnsi="Times New Roman"/>
                <w:sz w:val="20"/>
                <w:szCs w:val="20"/>
              </w:rPr>
            </w:pPr>
          </w:p>
        </w:tc>
      </w:tr>
      <w:tr w:rsidR="00AA6ED2" w:rsidRPr="00AA6ED2" w:rsidTr="0032342B">
        <w:trPr>
          <w:trHeight w:val="90"/>
        </w:trPr>
        <w:tc>
          <w:tcPr>
            <w:tcW w:w="1701" w:type="dxa"/>
            <w:tcBorders>
              <w:top w:val="nil"/>
              <w:left w:val="nil"/>
              <w:bottom w:val="nil"/>
              <w:right w:val="nil"/>
            </w:tcBorders>
            <w:shd w:val="clear" w:color="auto" w:fill="auto"/>
            <w:noWrap/>
            <w:vAlign w:val="bottom"/>
            <w:hideMark/>
          </w:tcPr>
          <w:p w:rsidR="00AA6ED2" w:rsidRPr="00AA6ED2" w:rsidRDefault="00AA6ED2" w:rsidP="00AA6ED2">
            <w:pPr>
              <w:rPr>
                <w:rFonts w:eastAsia="Times New Roman"/>
                <w:color w:val="000000"/>
                <w:sz w:val="24"/>
                <w:szCs w:val="24"/>
              </w:rPr>
            </w:pPr>
          </w:p>
        </w:tc>
        <w:tc>
          <w:tcPr>
            <w:tcW w:w="3549" w:type="dxa"/>
            <w:tcBorders>
              <w:top w:val="nil"/>
              <w:left w:val="nil"/>
              <w:bottom w:val="nil"/>
              <w:right w:val="nil"/>
            </w:tcBorders>
            <w:shd w:val="clear" w:color="auto" w:fill="auto"/>
            <w:noWrap/>
            <w:vAlign w:val="bottom"/>
            <w:hideMark/>
          </w:tcPr>
          <w:p w:rsidR="00AA6ED2" w:rsidRPr="0032342B" w:rsidRDefault="00AA6ED2" w:rsidP="00AA6ED2">
            <w:pPr>
              <w:rPr>
                <w:rFonts w:ascii="Times New Roman" w:eastAsia="Times New Roman" w:hAnsi="Times New Roman"/>
                <w:sz w:val="10"/>
                <w:szCs w:val="10"/>
              </w:rPr>
            </w:pPr>
          </w:p>
        </w:tc>
        <w:tc>
          <w:tcPr>
            <w:tcW w:w="4956" w:type="dxa"/>
            <w:tcBorders>
              <w:top w:val="nil"/>
              <w:left w:val="nil"/>
              <w:bottom w:val="nil"/>
              <w:right w:val="nil"/>
            </w:tcBorders>
            <w:shd w:val="clear" w:color="auto" w:fill="auto"/>
            <w:noWrap/>
            <w:vAlign w:val="bottom"/>
            <w:hideMark/>
          </w:tcPr>
          <w:p w:rsidR="00AA6ED2" w:rsidRPr="00AA6ED2" w:rsidRDefault="00AA6ED2" w:rsidP="00AA6ED2">
            <w:pPr>
              <w:rPr>
                <w:rFonts w:ascii="Times New Roman" w:eastAsia="Times New Roman" w:hAnsi="Times New Roman"/>
                <w:sz w:val="20"/>
                <w:szCs w:val="20"/>
              </w:rPr>
            </w:pPr>
          </w:p>
        </w:tc>
      </w:tr>
    </w:tbl>
    <w:p w:rsidR="00343483" w:rsidRDefault="00343483" w:rsidP="00FB439F">
      <w:pPr>
        <w:rPr>
          <w:b/>
          <w:sz w:val="26"/>
          <w:szCs w:val="26"/>
        </w:rPr>
      </w:pPr>
    </w:p>
    <w:p w:rsidR="00103975" w:rsidRPr="00AA6ED2" w:rsidRDefault="00FE4AF4" w:rsidP="00CE5029">
      <w:pPr>
        <w:jc w:val="center"/>
        <w:rPr>
          <w:b/>
          <w:sz w:val="26"/>
          <w:szCs w:val="26"/>
        </w:rPr>
      </w:pPr>
      <w:r w:rsidRPr="00AA6ED2">
        <w:rPr>
          <w:b/>
          <w:sz w:val="26"/>
          <w:szCs w:val="26"/>
        </w:rPr>
        <w:t>END OF ADDENDUM ONE</w:t>
      </w:r>
    </w:p>
    <w:sectPr w:rsidR="00103975" w:rsidRPr="00AA6ED2" w:rsidSect="005909EA">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C5" w:rsidRDefault="008861C5" w:rsidP="005C37F4">
      <w:r>
        <w:separator/>
      </w:r>
    </w:p>
  </w:endnote>
  <w:endnote w:type="continuationSeparator" w:id="0">
    <w:p w:rsidR="008861C5" w:rsidRDefault="008861C5"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5758E0" w:rsidRPr="005758E0">
          <w:rPr>
            <w:bCs/>
            <w:noProof/>
          </w:rPr>
          <w:t>2</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C5" w:rsidRDefault="008861C5" w:rsidP="005C37F4">
      <w:r>
        <w:separator/>
      </w:r>
    </w:p>
  </w:footnote>
  <w:footnote w:type="continuationSeparator" w:id="0">
    <w:p w:rsidR="008861C5" w:rsidRDefault="008861C5"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1ADF"/>
    <w:multiLevelType w:val="hybridMultilevel"/>
    <w:tmpl w:val="0C604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874EE0"/>
    <w:multiLevelType w:val="hybridMultilevel"/>
    <w:tmpl w:val="78F49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A5472F"/>
    <w:multiLevelType w:val="hybridMultilevel"/>
    <w:tmpl w:val="5306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1863C5C"/>
    <w:multiLevelType w:val="multilevel"/>
    <w:tmpl w:val="A4084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45F5E"/>
    <w:multiLevelType w:val="hybridMultilevel"/>
    <w:tmpl w:val="2A3E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9211E7"/>
    <w:multiLevelType w:val="hybridMultilevel"/>
    <w:tmpl w:val="1924D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7753F47"/>
    <w:multiLevelType w:val="hybridMultilevel"/>
    <w:tmpl w:val="302C9426"/>
    <w:lvl w:ilvl="0" w:tplc="69A0AA3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845EA9"/>
    <w:multiLevelType w:val="hybridMultilevel"/>
    <w:tmpl w:val="8D48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8B03B4"/>
    <w:multiLevelType w:val="hybridMultilevel"/>
    <w:tmpl w:val="86FA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4"/>
  </w:num>
  <w:num w:numId="6">
    <w:abstractNumId w:val="6"/>
  </w:num>
  <w:num w:numId="7">
    <w:abstractNumId w:val="12"/>
  </w:num>
  <w:num w:numId="8">
    <w:abstractNumId w:val="14"/>
  </w:num>
  <w:num w:numId="9">
    <w:abstractNumId w:val="5"/>
  </w:num>
  <w:num w:numId="10">
    <w:abstractNumId w:val="9"/>
  </w:num>
  <w:num w:numId="11">
    <w:abstractNumId w:val="10"/>
  </w:num>
  <w:num w:numId="12">
    <w:abstractNumId w:val="11"/>
  </w:num>
  <w:num w:numId="13">
    <w:abstractNumId w:val="15"/>
  </w:num>
  <w:num w:numId="14">
    <w:abstractNumId w:val="2"/>
  </w:num>
  <w:num w:numId="15">
    <w:abstractNumId w:val="8"/>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619E6"/>
    <w:rsid w:val="000B412F"/>
    <w:rsid w:val="00103975"/>
    <w:rsid w:val="00126ACA"/>
    <w:rsid w:val="001A5896"/>
    <w:rsid w:val="00212EEF"/>
    <w:rsid w:val="00226F87"/>
    <w:rsid w:val="002417C5"/>
    <w:rsid w:val="00257E87"/>
    <w:rsid w:val="00286E2A"/>
    <w:rsid w:val="0032342B"/>
    <w:rsid w:val="003307E7"/>
    <w:rsid w:val="00343483"/>
    <w:rsid w:val="00381BCC"/>
    <w:rsid w:val="003C0BAA"/>
    <w:rsid w:val="004213C1"/>
    <w:rsid w:val="00434CD4"/>
    <w:rsid w:val="00452678"/>
    <w:rsid w:val="004533D1"/>
    <w:rsid w:val="004D3C3C"/>
    <w:rsid w:val="004F27F4"/>
    <w:rsid w:val="00517F41"/>
    <w:rsid w:val="00531725"/>
    <w:rsid w:val="005758E0"/>
    <w:rsid w:val="005909EA"/>
    <w:rsid w:val="00592B73"/>
    <w:rsid w:val="005C37F4"/>
    <w:rsid w:val="005E1955"/>
    <w:rsid w:val="00600690"/>
    <w:rsid w:val="00626C5E"/>
    <w:rsid w:val="006958AE"/>
    <w:rsid w:val="00696B40"/>
    <w:rsid w:val="006A6495"/>
    <w:rsid w:val="006C711C"/>
    <w:rsid w:val="00727220"/>
    <w:rsid w:val="0074728B"/>
    <w:rsid w:val="007C33E7"/>
    <w:rsid w:val="008861C5"/>
    <w:rsid w:val="008A27CF"/>
    <w:rsid w:val="008E78C0"/>
    <w:rsid w:val="00950E98"/>
    <w:rsid w:val="00A54EC6"/>
    <w:rsid w:val="00A6297B"/>
    <w:rsid w:val="00AA6ED2"/>
    <w:rsid w:val="00AC4221"/>
    <w:rsid w:val="00AF5EED"/>
    <w:rsid w:val="00B02A9E"/>
    <w:rsid w:val="00BB15A3"/>
    <w:rsid w:val="00C607A7"/>
    <w:rsid w:val="00C91538"/>
    <w:rsid w:val="00CE26DA"/>
    <w:rsid w:val="00CE5029"/>
    <w:rsid w:val="00CF20A4"/>
    <w:rsid w:val="00D33C57"/>
    <w:rsid w:val="00D6404E"/>
    <w:rsid w:val="00D80B86"/>
    <w:rsid w:val="00E21C71"/>
    <w:rsid w:val="00E547A5"/>
    <w:rsid w:val="00ED1300"/>
    <w:rsid w:val="00ED5642"/>
    <w:rsid w:val="00F1588A"/>
    <w:rsid w:val="00FB439F"/>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49"/>
    <o:shapelayout v:ext="edit">
      <o:idmap v:ext="edit" data="1"/>
    </o:shapelayout>
  </w:shapeDefaults>
  <w:decimalSymbol w:val="."/>
  <w:listSeparator w:val=","/>
  <w14:docId w14:val="62F9C1AF"/>
  <w15:docId w15:val="{C856CE0E-F59D-4022-AFDD-22AE425A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3280">
      <w:bodyDiv w:val="1"/>
      <w:marLeft w:val="0"/>
      <w:marRight w:val="0"/>
      <w:marTop w:val="0"/>
      <w:marBottom w:val="0"/>
      <w:divBdr>
        <w:top w:val="none" w:sz="0" w:space="0" w:color="auto"/>
        <w:left w:val="none" w:sz="0" w:space="0" w:color="auto"/>
        <w:bottom w:val="none" w:sz="0" w:space="0" w:color="auto"/>
        <w:right w:val="none" w:sz="0" w:space="0" w:color="auto"/>
      </w:divBdr>
    </w:div>
    <w:div w:id="204492087">
      <w:bodyDiv w:val="1"/>
      <w:marLeft w:val="0"/>
      <w:marRight w:val="0"/>
      <w:marTop w:val="0"/>
      <w:marBottom w:val="0"/>
      <w:divBdr>
        <w:top w:val="none" w:sz="0" w:space="0" w:color="auto"/>
        <w:left w:val="none" w:sz="0" w:space="0" w:color="auto"/>
        <w:bottom w:val="none" w:sz="0" w:space="0" w:color="auto"/>
        <w:right w:val="none" w:sz="0" w:space="0" w:color="auto"/>
      </w:divBdr>
    </w:div>
    <w:div w:id="210314600">
      <w:bodyDiv w:val="1"/>
      <w:marLeft w:val="0"/>
      <w:marRight w:val="0"/>
      <w:marTop w:val="0"/>
      <w:marBottom w:val="0"/>
      <w:divBdr>
        <w:top w:val="none" w:sz="0" w:space="0" w:color="auto"/>
        <w:left w:val="none" w:sz="0" w:space="0" w:color="auto"/>
        <w:bottom w:val="none" w:sz="0" w:space="0" w:color="auto"/>
        <w:right w:val="none" w:sz="0" w:space="0" w:color="auto"/>
      </w:divBdr>
    </w:div>
    <w:div w:id="227690209">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298848066">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511453172">
      <w:bodyDiv w:val="1"/>
      <w:marLeft w:val="0"/>
      <w:marRight w:val="0"/>
      <w:marTop w:val="0"/>
      <w:marBottom w:val="0"/>
      <w:divBdr>
        <w:top w:val="none" w:sz="0" w:space="0" w:color="auto"/>
        <w:left w:val="none" w:sz="0" w:space="0" w:color="auto"/>
        <w:bottom w:val="none" w:sz="0" w:space="0" w:color="auto"/>
        <w:right w:val="none" w:sz="0" w:space="0" w:color="auto"/>
      </w:divBdr>
    </w:div>
    <w:div w:id="542133900">
      <w:bodyDiv w:val="1"/>
      <w:marLeft w:val="0"/>
      <w:marRight w:val="0"/>
      <w:marTop w:val="0"/>
      <w:marBottom w:val="0"/>
      <w:divBdr>
        <w:top w:val="none" w:sz="0" w:space="0" w:color="auto"/>
        <w:left w:val="none" w:sz="0" w:space="0" w:color="auto"/>
        <w:bottom w:val="none" w:sz="0" w:space="0" w:color="auto"/>
        <w:right w:val="none" w:sz="0" w:space="0" w:color="auto"/>
      </w:divBdr>
    </w:div>
    <w:div w:id="635836804">
      <w:bodyDiv w:val="1"/>
      <w:marLeft w:val="0"/>
      <w:marRight w:val="0"/>
      <w:marTop w:val="0"/>
      <w:marBottom w:val="0"/>
      <w:divBdr>
        <w:top w:val="none" w:sz="0" w:space="0" w:color="auto"/>
        <w:left w:val="none" w:sz="0" w:space="0" w:color="auto"/>
        <w:bottom w:val="none" w:sz="0" w:space="0" w:color="auto"/>
        <w:right w:val="none" w:sz="0" w:space="0" w:color="auto"/>
      </w:divBdr>
    </w:div>
    <w:div w:id="848102295">
      <w:bodyDiv w:val="1"/>
      <w:marLeft w:val="0"/>
      <w:marRight w:val="0"/>
      <w:marTop w:val="0"/>
      <w:marBottom w:val="0"/>
      <w:divBdr>
        <w:top w:val="none" w:sz="0" w:space="0" w:color="auto"/>
        <w:left w:val="none" w:sz="0" w:space="0" w:color="auto"/>
        <w:bottom w:val="none" w:sz="0" w:space="0" w:color="auto"/>
        <w:right w:val="none" w:sz="0" w:space="0" w:color="auto"/>
      </w:divBdr>
    </w:div>
    <w:div w:id="973677691">
      <w:bodyDiv w:val="1"/>
      <w:marLeft w:val="0"/>
      <w:marRight w:val="0"/>
      <w:marTop w:val="0"/>
      <w:marBottom w:val="0"/>
      <w:divBdr>
        <w:top w:val="none" w:sz="0" w:space="0" w:color="auto"/>
        <w:left w:val="none" w:sz="0" w:space="0" w:color="auto"/>
        <w:bottom w:val="none" w:sz="0" w:space="0" w:color="auto"/>
        <w:right w:val="none" w:sz="0" w:space="0" w:color="auto"/>
      </w:divBdr>
    </w:div>
    <w:div w:id="1047922470">
      <w:bodyDiv w:val="1"/>
      <w:marLeft w:val="0"/>
      <w:marRight w:val="0"/>
      <w:marTop w:val="0"/>
      <w:marBottom w:val="0"/>
      <w:divBdr>
        <w:top w:val="none" w:sz="0" w:space="0" w:color="auto"/>
        <w:left w:val="none" w:sz="0" w:space="0" w:color="auto"/>
        <w:bottom w:val="none" w:sz="0" w:space="0" w:color="auto"/>
        <w:right w:val="none" w:sz="0" w:space="0" w:color="auto"/>
      </w:divBdr>
    </w:div>
    <w:div w:id="1182008744">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77343077">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872496507">
      <w:bodyDiv w:val="1"/>
      <w:marLeft w:val="0"/>
      <w:marRight w:val="0"/>
      <w:marTop w:val="0"/>
      <w:marBottom w:val="0"/>
      <w:divBdr>
        <w:top w:val="none" w:sz="0" w:space="0" w:color="auto"/>
        <w:left w:val="none" w:sz="0" w:space="0" w:color="auto"/>
        <w:bottom w:val="none" w:sz="0" w:space="0" w:color="auto"/>
        <w:right w:val="none" w:sz="0" w:space="0" w:color="auto"/>
      </w:divBdr>
    </w:div>
    <w:div w:id="1997344068">
      <w:bodyDiv w:val="1"/>
      <w:marLeft w:val="0"/>
      <w:marRight w:val="0"/>
      <w:marTop w:val="0"/>
      <w:marBottom w:val="0"/>
      <w:divBdr>
        <w:top w:val="none" w:sz="0" w:space="0" w:color="auto"/>
        <w:left w:val="none" w:sz="0" w:space="0" w:color="auto"/>
        <w:bottom w:val="none" w:sz="0" w:space="0" w:color="auto"/>
        <w:right w:val="none" w:sz="0" w:space="0" w:color="auto"/>
      </w:divBdr>
    </w:div>
    <w:div w:id="2030447676">
      <w:bodyDiv w:val="1"/>
      <w:marLeft w:val="0"/>
      <w:marRight w:val="0"/>
      <w:marTop w:val="0"/>
      <w:marBottom w:val="0"/>
      <w:divBdr>
        <w:top w:val="none" w:sz="0" w:space="0" w:color="auto"/>
        <w:left w:val="none" w:sz="0" w:space="0" w:color="auto"/>
        <w:bottom w:val="none" w:sz="0" w:space="0" w:color="auto"/>
        <w:right w:val="none" w:sz="0" w:space="0" w:color="auto"/>
      </w:divBdr>
    </w:div>
    <w:div w:id="2036230889">
      <w:bodyDiv w:val="1"/>
      <w:marLeft w:val="0"/>
      <w:marRight w:val="0"/>
      <w:marTop w:val="0"/>
      <w:marBottom w:val="0"/>
      <w:divBdr>
        <w:top w:val="none" w:sz="0" w:space="0" w:color="auto"/>
        <w:left w:val="none" w:sz="0" w:space="0" w:color="auto"/>
        <w:bottom w:val="none" w:sz="0" w:space="0" w:color="auto"/>
        <w:right w:val="none" w:sz="0" w:space="0" w:color="auto"/>
      </w:divBdr>
    </w:div>
    <w:div w:id="20830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urchasing@winco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2927</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Vlk</dc:creator>
  <cp:lastModifiedBy>Melinda Macias</cp:lastModifiedBy>
  <cp:revision>10</cp:revision>
  <cp:lastPrinted>2018-12-12T19:29:00Z</cp:lastPrinted>
  <dcterms:created xsi:type="dcterms:W3CDTF">2018-12-10T15:40:00Z</dcterms:created>
  <dcterms:modified xsi:type="dcterms:W3CDTF">2018-12-13T15:52:00Z</dcterms:modified>
</cp:coreProperties>
</file>