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975" w:rsidRDefault="008B1DC6" w:rsidP="00103975">
      <w:pPr>
        <w:pBdr>
          <w:bottom w:val="single" w:sz="12" w:space="1" w:color="auto"/>
        </w:pBdr>
        <w:jc w:val="center"/>
        <w:rPr>
          <w:rFonts w:ascii="Arial" w:hAnsi="Arial" w:cs="Arial"/>
          <w:b/>
          <w:sz w:val="56"/>
          <w:szCs w:val="56"/>
        </w:rPr>
      </w:pPr>
      <w:r>
        <w:rPr>
          <w:noProof/>
        </w:rPr>
        <w:drawing>
          <wp:inline distT="0" distB="0" distL="0" distR="0" wp14:anchorId="151962C7" wp14:editId="09EF20F9">
            <wp:extent cx="5943600" cy="9575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Co-logo-horizontal-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957580"/>
                    </a:xfrm>
                    <a:prstGeom prst="rect">
                      <a:avLst/>
                    </a:prstGeom>
                  </pic:spPr>
                </pic:pic>
              </a:graphicData>
            </a:graphic>
          </wp:inline>
        </w:drawing>
      </w:r>
    </w:p>
    <w:p w:rsidR="008B1DC6" w:rsidRPr="00CC4B80" w:rsidRDefault="008B1DC6" w:rsidP="00103975">
      <w:pPr>
        <w:pBdr>
          <w:bottom w:val="single" w:sz="12" w:space="1" w:color="auto"/>
        </w:pBdr>
        <w:jc w:val="center"/>
        <w:rPr>
          <w:rFonts w:ascii="Arial" w:hAnsi="Arial" w:cs="Arial"/>
          <w:b/>
          <w:sz w:val="56"/>
          <w:szCs w:val="56"/>
        </w:rPr>
      </w:pPr>
    </w:p>
    <w:tbl>
      <w:tblPr>
        <w:tblW w:w="0" w:type="auto"/>
        <w:tblLook w:val="01E0" w:firstRow="1" w:lastRow="1" w:firstColumn="1" w:lastColumn="1" w:noHBand="0" w:noVBand="0"/>
      </w:tblPr>
      <w:tblGrid>
        <w:gridCol w:w="5352"/>
        <w:gridCol w:w="4584"/>
      </w:tblGrid>
      <w:tr w:rsidR="00103975" w:rsidRPr="00D80B86" w:rsidTr="00CE0496">
        <w:tc>
          <w:tcPr>
            <w:tcW w:w="5868" w:type="dxa"/>
            <w:shd w:val="clear" w:color="auto" w:fill="auto"/>
          </w:tcPr>
          <w:p w:rsidR="00103975" w:rsidRPr="00D80B86" w:rsidRDefault="00103975" w:rsidP="00CE0496">
            <w:pPr>
              <w:rPr>
                <w:rFonts w:ascii="Arial" w:hAnsi="Arial" w:cs="Arial"/>
                <w:b/>
              </w:rPr>
            </w:pPr>
            <w:r w:rsidRPr="00D80B86">
              <w:rPr>
                <w:rFonts w:ascii="Arial" w:hAnsi="Arial" w:cs="Arial"/>
                <w:b/>
              </w:rPr>
              <w:t>County Administration Building</w:t>
            </w:r>
          </w:p>
          <w:p w:rsidR="00103975" w:rsidRPr="00D80B86" w:rsidRDefault="00103975" w:rsidP="00CE0496">
            <w:pPr>
              <w:rPr>
                <w:rFonts w:ascii="Arial" w:hAnsi="Arial" w:cs="Arial"/>
                <w:b/>
              </w:rPr>
            </w:pPr>
            <w:r w:rsidRPr="00D80B86">
              <w:rPr>
                <w:rFonts w:ascii="Arial" w:hAnsi="Arial" w:cs="Arial"/>
                <w:b/>
              </w:rPr>
              <w:t>404 Elm Street</w:t>
            </w:r>
          </w:p>
          <w:p w:rsidR="00103975" w:rsidRPr="00D80B86" w:rsidRDefault="00103975" w:rsidP="00CE0496">
            <w:pPr>
              <w:rPr>
                <w:rFonts w:ascii="Arial" w:hAnsi="Arial" w:cs="Arial"/>
                <w:b/>
              </w:rPr>
            </w:pPr>
            <w:r w:rsidRPr="00D80B86">
              <w:rPr>
                <w:rFonts w:ascii="Arial" w:hAnsi="Arial" w:cs="Arial"/>
                <w:b/>
              </w:rPr>
              <w:t>Rockford, Illinois  61101</w:t>
            </w:r>
          </w:p>
          <w:p w:rsidR="00103975" w:rsidRPr="00D80B86" w:rsidRDefault="00103975" w:rsidP="00CE0496">
            <w:pPr>
              <w:rPr>
                <w:rFonts w:ascii="Arial" w:hAnsi="Arial" w:cs="Arial"/>
                <w:b/>
              </w:rPr>
            </w:pPr>
          </w:p>
        </w:tc>
        <w:tc>
          <w:tcPr>
            <w:tcW w:w="5040" w:type="dxa"/>
            <w:shd w:val="clear" w:color="auto" w:fill="auto"/>
          </w:tcPr>
          <w:p w:rsidR="00103975" w:rsidRPr="00D80B86" w:rsidRDefault="00103975" w:rsidP="00CE0496">
            <w:pPr>
              <w:jc w:val="right"/>
              <w:rPr>
                <w:rFonts w:ascii="Arial" w:hAnsi="Arial" w:cs="Arial"/>
                <w:b/>
              </w:rPr>
            </w:pPr>
            <w:r w:rsidRPr="00D80B86">
              <w:rPr>
                <w:rFonts w:ascii="Arial" w:hAnsi="Arial" w:cs="Arial"/>
                <w:b/>
              </w:rPr>
              <w:t>Ann Johns</w:t>
            </w:r>
          </w:p>
          <w:p w:rsidR="00103975" w:rsidRPr="00D80B86" w:rsidRDefault="00103975" w:rsidP="00CE0496">
            <w:pPr>
              <w:jc w:val="right"/>
              <w:rPr>
                <w:rFonts w:ascii="Arial" w:hAnsi="Arial" w:cs="Arial"/>
                <w:b/>
              </w:rPr>
            </w:pPr>
            <w:r w:rsidRPr="00D80B86">
              <w:rPr>
                <w:rFonts w:ascii="Arial" w:hAnsi="Arial" w:cs="Arial"/>
                <w:b/>
              </w:rPr>
              <w:t>Director of Purchasing</w:t>
            </w:r>
          </w:p>
          <w:p w:rsidR="00103975" w:rsidRPr="00D80B86" w:rsidRDefault="00103975" w:rsidP="00CE0496">
            <w:pPr>
              <w:jc w:val="right"/>
              <w:rPr>
                <w:rFonts w:ascii="Arial" w:hAnsi="Arial" w:cs="Arial"/>
                <w:b/>
              </w:rPr>
            </w:pPr>
            <w:r w:rsidRPr="00D80B86">
              <w:rPr>
                <w:rFonts w:ascii="Arial" w:hAnsi="Arial" w:cs="Arial"/>
                <w:b/>
              </w:rPr>
              <w:t xml:space="preserve">Phone:  </w:t>
            </w:r>
            <w:smartTag w:uri="urn:schemas-microsoft-com:office:smarttags" w:element="phone">
              <w:smartTagPr>
                <w:attr w:uri="urn:schemas-microsoft-com:office:office" w:name="ls" w:val="trans"/>
                <w:attr w:name="phonenumber" w:val="$6319$$$"/>
              </w:smartTagPr>
              <w:r w:rsidRPr="00D80B86">
                <w:rPr>
                  <w:rFonts w:ascii="Arial" w:hAnsi="Arial" w:cs="Arial"/>
                  <w:b/>
                </w:rPr>
                <w:t>815-319-4380</w:t>
              </w:r>
            </w:smartTag>
          </w:p>
          <w:p w:rsidR="00103975" w:rsidRPr="00D80B86" w:rsidRDefault="00103975" w:rsidP="00CE0496">
            <w:pPr>
              <w:jc w:val="right"/>
              <w:rPr>
                <w:rFonts w:ascii="Arial" w:hAnsi="Arial" w:cs="Arial"/>
                <w:b/>
              </w:rPr>
            </w:pPr>
            <w:r w:rsidRPr="00D80B86">
              <w:rPr>
                <w:rFonts w:ascii="Arial" w:hAnsi="Arial" w:cs="Arial"/>
                <w:b/>
              </w:rPr>
              <w:t xml:space="preserve">Fax:  </w:t>
            </w:r>
            <w:smartTag w:uri="urn:schemas-microsoft-com:office:smarttags" w:element="phone">
              <w:smartTagPr>
                <w:attr w:uri="urn:schemas-microsoft-com:office:office" w:name="ls" w:val="trans"/>
                <w:attr w:name="phonenumber" w:val="$6319$$$"/>
              </w:smartTagPr>
              <w:r w:rsidRPr="00D80B86">
                <w:rPr>
                  <w:rFonts w:ascii="Arial" w:hAnsi="Arial" w:cs="Arial"/>
                  <w:b/>
                </w:rPr>
                <w:t>815-319-4381</w:t>
              </w:r>
            </w:smartTag>
          </w:p>
        </w:tc>
      </w:tr>
    </w:tbl>
    <w:p w:rsidR="00103975" w:rsidRPr="003307E7" w:rsidRDefault="005A1D77" w:rsidP="00103975">
      <w:pPr>
        <w:spacing w:before="120"/>
        <w:rPr>
          <w:rFonts w:cs="Arial"/>
          <w:b/>
          <w:color w:val="000000"/>
          <w:sz w:val="26"/>
          <w:szCs w:val="26"/>
        </w:rPr>
      </w:pPr>
      <w:r>
        <w:rPr>
          <w:rFonts w:cs="Arial"/>
          <w:b/>
          <w:color w:val="000000"/>
          <w:sz w:val="26"/>
          <w:szCs w:val="26"/>
        </w:rPr>
        <w:t>February 20</w:t>
      </w:r>
      <w:r w:rsidR="00E65D82">
        <w:rPr>
          <w:rFonts w:cs="Arial"/>
          <w:b/>
          <w:color w:val="000000"/>
          <w:sz w:val="26"/>
          <w:szCs w:val="26"/>
        </w:rPr>
        <w:t>,</w:t>
      </w:r>
      <w:r w:rsidR="00673D5B">
        <w:rPr>
          <w:rFonts w:cs="Arial"/>
          <w:b/>
          <w:color w:val="000000"/>
          <w:sz w:val="26"/>
          <w:szCs w:val="26"/>
        </w:rPr>
        <w:t xml:space="preserve"> 2020</w:t>
      </w:r>
    </w:p>
    <w:p w:rsidR="00673D5B" w:rsidRDefault="00673D5B" w:rsidP="00D80B86">
      <w:pPr>
        <w:pStyle w:val="Heading1"/>
        <w:spacing w:line="240" w:lineRule="auto"/>
        <w:jc w:val="center"/>
        <w:rPr>
          <w:rFonts w:cs="Arial"/>
          <w:spacing w:val="-1"/>
          <w:sz w:val="26"/>
          <w:szCs w:val="26"/>
        </w:rPr>
      </w:pPr>
    </w:p>
    <w:p w:rsidR="00103975" w:rsidRPr="003307E7" w:rsidRDefault="00103975" w:rsidP="00D80B86">
      <w:pPr>
        <w:pStyle w:val="Heading1"/>
        <w:spacing w:line="240" w:lineRule="auto"/>
        <w:jc w:val="center"/>
        <w:rPr>
          <w:rFonts w:cs="Arial"/>
          <w:bCs/>
          <w:sz w:val="26"/>
          <w:szCs w:val="26"/>
        </w:rPr>
      </w:pPr>
      <w:r w:rsidRPr="003307E7">
        <w:rPr>
          <w:rFonts w:cs="Arial"/>
          <w:spacing w:val="-1"/>
          <w:sz w:val="26"/>
          <w:szCs w:val="26"/>
        </w:rPr>
        <w:t>ADDENDUM</w:t>
      </w:r>
      <w:r w:rsidRPr="003307E7">
        <w:rPr>
          <w:rFonts w:cs="Arial"/>
          <w:spacing w:val="2"/>
          <w:sz w:val="26"/>
          <w:szCs w:val="26"/>
        </w:rPr>
        <w:t xml:space="preserve"> </w:t>
      </w:r>
      <w:r w:rsidR="008B1DC6">
        <w:rPr>
          <w:rFonts w:cs="Arial"/>
          <w:spacing w:val="-1"/>
          <w:sz w:val="26"/>
          <w:szCs w:val="26"/>
        </w:rPr>
        <w:t>ONE</w:t>
      </w:r>
    </w:p>
    <w:p w:rsidR="00AC4221" w:rsidRPr="003307E7" w:rsidRDefault="00AC4221" w:rsidP="00D80B86">
      <w:pPr>
        <w:jc w:val="center"/>
        <w:rPr>
          <w:b/>
          <w:sz w:val="26"/>
          <w:szCs w:val="26"/>
        </w:rPr>
      </w:pPr>
    </w:p>
    <w:p w:rsidR="00103975" w:rsidRDefault="005A1D77" w:rsidP="00D80B86">
      <w:pPr>
        <w:jc w:val="center"/>
        <w:rPr>
          <w:b/>
          <w:color w:val="FF0000"/>
          <w:sz w:val="26"/>
          <w:szCs w:val="26"/>
        </w:rPr>
      </w:pPr>
      <w:r>
        <w:rPr>
          <w:b/>
          <w:color w:val="FF0000"/>
          <w:sz w:val="26"/>
          <w:szCs w:val="26"/>
        </w:rPr>
        <w:t>WINDOWS 7 COMPUTER REPLACEMENT</w:t>
      </w:r>
    </w:p>
    <w:p w:rsidR="00673D5B" w:rsidRDefault="005A1D77" w:rsidP="00D80B86">
      <w:pPr>
        <w:jc w:val="center"/>
        <w:rPr>
          <w:b/>
          <w:color w:val="FF0000"/>
          <w:sz w:val="26"/>
          <w:szCs w:val="26"/>
        </w:rPr>
      </w:pPr>
      <w:r>
        <w:rPr>
          <w:b/>
          <w:color w:val="FF0000"/>
          <w:sz w:val="26"/>
          <w:szCs w:val="26"/>
        </w:rPr>
        <w:t>BID IFB #20B-2197</w:t>
      </w:r>
    </w:p>
    <w:p w:rsidR="00E83F70" w:rsidRPr="003307E7" w:rsidRDefault="00E83F70" w:rsidP="00E83F70">
      <w:pPr>
        <w:jc w:val="center"/>
        <w:rPr>
          <w:rFonts w:cs="Arial"/>
          <w:b/>
          <w:sz w:val="26"/>
          <w:szCs w:val="26"/>
        </w:rPr>
      </w:pPr>
    </w:p>
    <w:p w:rsidR="005A1D77" w:rsidRDefault="00103975" w:rsidP="005A1D77">
      <w:pPr>
        <w:pStyle w:val="BodyText"/>
        <w:widowControl w:val="0"/>
        <w:tabs>
          <w:tab w:val="left" w:pos="828"/>
        </w:tabs>
        <w:spacing w:line="240" w:lineRule="auto"/>
        <w:ind w:right="104"/>
        <w:jc w:val="both"/>
        <w:rPr>
          <w:rFonts w:cstheme="minorHAnsi"/>
          <w:spacing w:val="-1"/>
        </w:rPr>
      </w:pPr>
      <w:r w:rsidRPr="00A54EC6">
        <w:rPr>
          <w:rFonts w:cstheme="minorHAnsi"/>
          <w:i/>
          <w:color w:val="FF0000"/>
          <w:spacing w:val="-1"/>
          <w:sz w:val="24"/>
          <w:szCs w:val="24"/>
        </w:rPr>
        <w:t>Bidders ar</w:t>
      </w:r>
      <w:r w:rsidR="00A54EC6" w:rsidRPr="00A54EC6">
        <w:rPr>
          <w:rFonts w:cstheme="minorHAnsi"/>
          <w:i/>
          <w:color w:val="FF0000"/>
          <w:spacing w:val="-1"/>
          <w:sz w:val="24"/>
          <w:szCs w:val="24"/>
        </w:rPr>
        <w:t>e required to ind</w:t>
      </w:r>
      <w:r w:rsidR="00673D5B">
        <w:rPr>
          <w:rFonts w:cstheme="minorHAnsi"/>
          <w:i/>
          <w:color w:val="FF0000"/>
          <w:spacing w:val="-1"/>
          <w:sz w:val="24"/>
          <w:szCs w:val="24"/>
        </w:rPr>
        <w:t>icate on</w:t>
      </w:r>
      <w:r w:rsidR="0084528F">
        <w:rPr>
          <w:rFonts w:cstheme="minorHAnsi"/>
          <w:i/>
          <w:color w:val="FF0000"/>
          <w:spacing w:val="-1"/>
          <w:sz w:val="24"/>
          <w:szCs w:val="24"/>
        </w:rPr>
        <w:t xml:space="preserve"> page 10 of</w:t>
      </w:r>
      <w:r w:rsidR="00673D5B">
        <w:rPr>
          <w:rFonts w:cstheme="minorHAnsi"/>
          <w:i/>
          <w:color w:val="FF0000"/>
          <w:spacing w:val="-1"/>
          <w:sz w:val="24"/>
          <w:szCs w:val="24"/>
        </w:rPr>
        <w:t xml:space="preserve"> their Bid</w:t>
      </w:r>
      <w:r w:rsidR="001129C5">
        <w:rPr>
          <w:rFonts w:cstheme="minorHAnsi"/>
          <w:i/>
          <w:color w:val="FF0000"/>
          <w:spacing w:val="-1"/>
          <w:sz w:val="24"/>
          <w:szCs w:val="24"/>
        </w:rPr>
        <w:t xml:space="preserve"> Forms </w:t>
      </w:r>
      <w:r w:rsidR="00A54EC6" w:rsidRPr="00A54EC6">
        <w:rPr>
          <w:rFonts w:cstheme="minorHAnsi"/>
          <w:i/>
          <w:color w:val="FF0000"/>
          <w:spacing w:val="-1"/>
          <w:sz w:val="24"/>
          <w:szCs w:val="24"/>
        </w:rPr>
        <w:t>that they have received and acknowledge</w:t>
      </w:r>
      <w:r w:rsidR="001A5896">
        <w:rPr>
          <w:rFonts w:cstheme="minorHAnsi"/>
          <w:i/>
          <w:color w:val="FF0000"/>
          <w:spacing w:val="-1"/>
          <w:sz w:val="24"/>
          <w:szCs w:val="24"/>
        </w:rPr>
        <w:t>d</w:t>
      </w:r>
      <w:r w:rsidR="00A54EC6" w:rsidRPr="00A54EC6">
        <w:rPr>
          <w:rFonts w:cstheme="minorHAnsi"/>
          <w:i/>
          <w:color w:val="FF0000"/>
          <w:spacing w:val="-1"/>
          <w:sz w:val="24"/>
          <w:szCs w:val="24"/>
        </w:rPr>
        <w:t xml:space="preserve"> </w:t>
      </w:r>
      <w:r w:rsidRPr="00A54EC6">
        <w:rPr>
          <w:rFonts w:cstheme="minorHAnsi"/>
          <w:i/>
          <w:color w:val="FF0000"/>
          <w:spacing w:val="-1"/>
          <w:sz w:val="24"/>
          <w:szCs w:val="24"/>
        </w:rPr>
        <w:t>this addendum</w:t>
      </w:r>
      <w:r w:rsidR="00673D5B">
        <w:rPr>
          <w:rFonts w:cstheme="minorHAnsi"/>
          <w:spacing w:val="-1"/>
        </w:rPr>
        <w:t>.</w:t>
      </w:r>
    </w:p>
    <w:p w:rsidR="005A1D77" w:rsidRPr="0084528F" w:rsidRDefault="005A1D77" w:rsidP="005A1D77">
      <w:pPr>
        <w:pStyle w:val="BodyText"/>
        <w:widowControl w:val="0"/>
        <w:tabs>
          <w:tab w:val="left" w:pos="828"/>
        </w:tabs>
        <w:spacing w:line="240" w:lineRule="auto"/>
        <w:ind w:right="104"/>
        <w:jc w:val="both"/>
        <w:rPr>
          <w:rFonts w:cstheme="minorHAnsi"/>
          <w:color w:val="FF0000"/>
          <w:spacing w:val="-1"/>
        </w:rPr>
      </w:pPr>
    </w:p>
    <w:p w:rsidR="005A1D77" w:rsidRPr="0084528F" w:rsidRDefault="005A1D77" w:rsidP="005A1D77">
      <w:pPr>
        <w:pStyle w:val="BodyText"/>
        <w:widowControl w:val="0"/>
        <w:tabs>
          <w:tab w:val="left" w:pos="828"/>
        </w:tabs>
        <w:spacing w:line="240" w:lineRule="auto"/>
        <w:ind w:right="104"/>
        <w:jc w:val="both"/>
        <w:rPr>
          <w:rFonts w:cstheme="minorHAnsi"/>
          <w:b/>
          <w:color w:val="FF0000"/>
          <w:spacing w:val="-1"/>
        </w:rPr>
      </w:pPr>
      <w:r w:rsidRPr="0084528F">
        <w:rPr>
          <w:rFonts w:cstheme="minorHAnsi"/>
          <w:b/>
          <w:color w:val="FF0000"/>
          <w:spacing w:val="-1"/>
        </w:rPr>
        <w:t>The following question</w:t>
      </w:r>
      <w:r w:rsidRPr="0084528F">
        <w:rPr>
          <w:rFonts w:cstheme="minorHAnsi"/>
          <w:b/>
          <w:color w:val="FF0000"/>
          <w:spacing w:val="-1"/>
        </w:rPr>
        <w:t>s were</w:t>
      </w:r>
      <w:r w:rsidRPr="0084528F">
        <w:rPr>
          <w:rFonts w:cstheme="minorHAnsi"/>
          <w:b/>
          <w:color w:val="FF0000"/>
          <w:spacing w:val="-1"/>
        </w:rPr>
        <w:t xml:space="preserve"> submitted followed by the County’s response;</w:t>
      </w:r>
    </w:p>
    <w:p w:rsidR="005A1D77" w:rsidRDefault="005A1D77" w:rsidP="005A1D77">
      <w:pPr>
        <w:pStyle w:val="BodyText"/>
        <w:widowControl w:val="0"/>
        <w:tabs>
          <w:tab w:val="left" w:pos="828"/>
        </w:tabs>
        <w:spacing w:line="240" w:lineRule="auto"/>
        <w:ind w:right="104"/>
        <w:jc w:val="both"/>
        <w:rPr>
          <w:rFonts w:cstheme="minorHAnsi"/>
          <w:b/>
          <w:color w:val="C00000"/>
          <w:spacing w:val="-1"/>
        </w:rPr>
      </w:pPr>
    </w:p>
    <w:p w:rsidR="005A1D77" w:rsidRPr="005A1D77" w:rsidRDefault="005A1D77" w:rsidP="005A1D77">
      <w:pPr>
        <w:numPr>
          <w:ilvl w:val="0"/>
          <w:numId w:val="33"/>
        </w:numPr>
        <w:rPr>
          <w:rFonts w:eastAsia="Calibri"/>
          <w:b/>
        </w:rPr>
      </w:pPr>
      <w:r w:rsidRPr="005A1D77">
        <w:rPr>
          <w:rFonts w:eastAsia="Calibri"/>
          <w:b/>
        </w:rPr>
        <w:t>Is this an all or none bid ?..or will you accept bids by item?</w:t>
      </w:r>
    </w:p>
    <w:p w:rsidR="005A1D77" w:rsidRPr="005A1D77" w:rsidRDefault="005A1D77" w:rsidP="005A1D77">
      <w:pPr>
        <w:ind w:left="405"/>
        <w:rPr>
          <w:rFonts w:eastAsia="Calibri"/>
        </w:rPr>
      </w:pPr>
    </w:p>
    <w:p w:rsidR="005A1D77" w:rsidRPr="005A1D77" w:rsidRDefault="005A1D77" w:rsidP="005A1D77">
      <w:pPr>
        <w:rPr>
          <w:rFonts w:eastAsia="Calibri"/>
          <w:b/>
          <w:color w:val="FF0000"/>
        </w:rPr>
      </w:pPr>
      <w:r w:rsidRPr="005A1D77">
        <w:rPr>
          <w:rFonts w:eastAsia="Calibri"/>
          <w:b/>
          <w:color w:val="FF0000"/>
        </w:rPr>
        <w:t>Multiple vendors may be chosen. Bids may be accepted by item. Each bid line item number specified on page 12 of the RFP can be bid. If the vendor is not bidding each line item, “No-Bid” needs placed in Unit Price and Total price columns as indication of such intention.</w:t>
      </w:r>
    </w:p>
    <w:p w:rsidR="005A1D77" w:rsidRDefault="005A1D77" w:rsidP="005A1D77">
      <w:pPr>
        <w:pStyle w:val="BodyText"/>
        <w:widowControl w:val="0"/>
        <w:tabs>
          <w:tab w:val="left" w:pos="828"/>
        </w:tabs>
        <w:spacing w:line="240" w:lineRule="auto"/>
        <w:ind w:right="104"/>
        <w:jc w:val="both"/>
        <w:rPr>
          <w:rFonts w:cstheme="minorHAnsi"/>
          <w:b/>
          <w:color w:val="C00000"/>
          <w:spacing w:val="-1"/>
        </w:rPr>
      </w:pPr>
    </w:p>
    <w:p w:rsidR="005A1D77" w:rsidRDefault="005A1D77" w:rsidP="005A1D77">
      <w:pPr>
        <w:pStyle w:val="ListParagraph"/>
        <w:numPr>
          <w:ilvl w:val="0"/>
          <w:numId w:val="33"/>
        </w:numPr>
        <w:rPr>
          <w:rFonts w:eastAsia="Calibri"/>
          <w:b/>
        </w:rPr>
      </w:pPr>
      <w:r w:rsidRPr="005A1D77">
        <w:rPr>
          <w:rFonts w:eastAsia="Calibri"/>
          <w:b/>
        </w:rPr>
        <w:t>Please provide exact part number on the GETAC item on your bid 20B-2197</w:t>
      </w:r>
    </w:p>
    <w:p w:rsidR="005A1D77" w:rsidRDefault="005A1D77" w:rsidP="005A1D77">
      <w:pPr>
        <w:rPr>
          <w:rFonts w:eastAsia="Calibri"/>
          <w:b/>
        </w:rPr>
      </w:pPr>
    </w:p>
    <w:p w:rsidR="005A1D77" w:rsidRPr="0084528F" w:rsidRDefault="0084528F" w:rsidP="005A1D77">
      <w:pPr>
        <w:rPr>
          <w:rFonts w:eastAsia="Calibri"/>
          <w:b/>
          <w:color w:val="FF0000"/>
        </w:rPr>
      </w:pPr>
      <w:r>
        <w:rPr>
          <w:rFonts w:eastAsia="Calibri"/>
          <w:b/>
          <w:color w:val="FF0000"/>
        </w:rPr>
        <w:t xml:space="preserve">The GETAC S410 G2 that was in the original bid is not accurate. </w:t>
      </w:r>
      <w:r w:rsidR="005A1D77" w:rsidRPr="0084528F">
        <w:rPr>
          <w:rFonts w:eastAsia="Calibri"/>
          <w:b/>
          <w:color w:val="FF0000"/>
        </w:rPr>
        <w:t>Please replace the origin</w:t>
      </w:r>
      <w:r w:rsidR="004B6049">
        <w:rPr>
          <w:rFonts w:eastAsia="Calibri"/>
          <w:b/>
          <w:color w:val="FF0000"/>
        </w:rPr>
        <w:t xml:space="preserve">al specs (below) </w:t>
      </w:r>
      <w:r w:rsidR="005A1D77" w:rsidRPr="0084528F">
        <w:rPr>
          <w:rFonts w:eastAsia="Calibri"/>
          <w:b/>
          <w:color w:val="FF0000"/>
        </w:rPr>
        <w:t>on page 9</w:t>
      </w:r>
      <w:r w:rsidR="004B6049">
        <w:rPr>
          <w:rFonts w:eastAsia="Calibri"/>
          <w:b/>
          <w:color w:val="FF0000"/>
        </w:rPr>
        <w:t xml:space="preserve"> of the Bid Specifications</w:t>
      </w:r>
      <w:proofErr w:type="gramStart"/>
      <w:r w:rsidR="005A1D77" w:rsidRPr="0084528F">
        <w:rPr>
          <w:rFonts w:eastAsia="Calibri"/>
          <w:b/>
          <w:color w:val="FF0000"/>
        </w:rPr>
        <w:t>;</w:t>
      </w:r>
      <w:proofErr w:type="gramEnd"/>
    </w:p>
    <w:p w:rsidR="005A1D77" w:rsidRPr="005A1D77" w:rsidRDefault="005A1D77" w:rsidP="005A1D77">
      <w:pPr>
        <w:rPr>
          <w:rFonts w:eastAsia="Calibri"/>
          <w:b/>
        </w:rPr>
      </w:pPr>
    </w:p>
    <w:tbl>
      <w:tblPr>
        <w:tblW w:w="8190" w:type="dxa"/>
        <w:tblInd w:w="918" w:type="dxa"/>
        <w:tblBorders>
          <w:top w:val="single" w:sz="4" w:space="0" w:color="auto"/>
          <w:left w:val="single" w:sz="4" w:space="0" w:color="auto"/>
          <w:bottom w:val="single" w:sz="4" w:space="0" w:color="auto"/>
          <w:right w:val="single" w:sz="4" w:space="0" w:color="000000"/>
          <w:insideV w:val="single" w:sz="4" w:space="0" w:color="auto"/>
        </w:tblBorders>
        <w:tblLook w:val="04A0" w:firstRow="1" w:lastRow="0" w:firstColumn="1" w:lastColumn="0" w:noHBand="0" w:noVBand="1"/>
      </w:tblPr>
      <w:tblGrid>
        <w:gridCol w:w="1096"/>
        <w:gridCol w:w="271"/>
        <w:gridCol w:w="6823"/>
      </w:tblGrid>
      <w:tr w:rsidR="005A1D77" w:rsidTr="005A1D77">
        <w:trPr>
          <w:trHeight w:val="315"/>
        </w:trPr>
        <w:tc>
          <w:tcPr>
            <w:tcW w:w="1096" w:type="dxa"/>
            <w:noWrap/>
            <w:vAlign w:val="bottom"/>
            <w:hideMark/>
          </w:tcPr>
          <w:p w:rsidR="005A1D77" w:rsidRPr="002005B4" w:rsidRDefault="005A1D77" w:rsidP="00D15ED0">
            <w:pPr>
              <w:jc w:val="center"/>
              <w:rPr>
                <w:b/>
                <w:color w:val="000000"/>
              </w:rPr>
            </w:pP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rPr>
                <w:b/>
                <w:bCs/>
                <w:color w:val="000000"/>
              </w:rPr>
            </w:pPr>
            <w:r>
              <w:rPr>
                <w:b/>
                <w:bCs/>
                <w:color w:val="000000"/>
              </w:rPr>
              <w:t>GETAC S410 G2 Semi-rugged Notebook touch screen</w:t>
            </w:r>
          </w:p>
        </w:tc>
      </w:tr>
      <w:tr w:rsidR="005A1D77" w:rsidTr="005A1D77">
        <w:trPr>
          <w:trHeight w:val="300"/>
        </w:trPr>
        <w:tc>
          <w:tcPr>
            <w:tcW w:w="1096" w:type="dxa"/>
            <w:noWrap/>
            <w:vAlign w:val="bottom"/>
            <w:hideMark/>
          </w:tcPr>
          <w:p w:rsidR="005A1D77" w:rsidRPr="002005B4" w:rsidRDefault="005A1D77" w:rsidP="00D15ED0">
            <w:pPr>
              <w:jc w:val="center"/>
              <w:rPr>
                <w:b/>
                <w:color w:val="000000"/>
              </w:rPr>
            </w:pPr>
            <w:r w:rsidRPr="002005B4">
              <w:rPr>
                <w:b/>
                <w:color w:val="000000"/>
              </w:rPr>
              <w:t> 17</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Intel Core i5-8250U Processor 1.6GHz</w:t>
            </w:r>
          </w:p>
        </w:tc>
      </w:tr>
      <w:tr w:rsidR="005A1D77" w:rsidTr="005A1D77">
        <w:trPr>
          <w:trHeight w:val="300"/>
        </w:trPr>
        <w:tc>
          <w:tcPr>
            <w:tcW w:w="1096" w:type="dxa"/>
            <w:noWrap/>
            <w:vAlign w:val="bottom"/>
            <w:hideMark/>
          </w:tcPr>
          <w:p w:rsidR="005A1D77" w:rsidRDefault="005A1D77" w:rsidP="00D15ED0">
            <w:pPr>
              <w:jc w:val="center"/>
              <w:rPr>
                <w:color w:val="000000"/>
              </w:rPr>
            </w:pPr>
            <w:r>
              <w:rPr>
                <w:color w:val="000000"/>
              </w:rPr>
              <w:t> </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256GB SSD</w:t>
            </w:r>
          </w:p>
        </w:tc>
      </w:tr>
      <w:tr w:rsidR="005A1D77" w:rsidTr="005A1D77">
        <w:trPr>
          <w:trHeight w:val="300"/>
        </w:trPr>
        <w:tc>
          <w:tcPr>
            <w:tcW w:w="1096" w:type="dxa"/>
            <w:noWrap/>
            <w:vAlign w:val="bottom"/>
            <w:hideMark/>
          </w:tcPr>
          <w:p w:rsidR="005A1D77" w:rsidRDefault="005A1D77" w:rsidP="00D15ED0">
            <w:pPr>
              <w:jc w:val="center"/>
              <w:rPr>
                <w:color w:val="000000"/>
              </w:rPr>
            </w:pPr>
            <w:r>
              <w:rPr>
                <w:color w:val="000000"/>
              </w:rPr>
              <w:t> </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14" Display</w:t>
            </w:r>
          </w:p>
        </w:tc>
      </w:tr>
      <w:tr w:rsidR="005A1D77" w:rsidTr="005A1D77">
        <w:trPr>
          <w:trHeight w:val="300"/>
        </w:trPr>
        <w:tc>
          <w:tcPr>
            <w:tcW w:w="1096" w:type="dxa"/>
            <w:noWrap/>
            <w:vAlign w:val="bottom"/>
            <w:hideMark/>
          </w:tcPr>
          <w:p w:rsidR="005A1D77" w:rsidRDefault="005A1D77" w:rsidP="00D15ED0">
            <w:pPr>
              <w:jc w:val="center"/>
              <w:rPr>
                <w:color w:val="000000"/>
              </w:rPr>
            </w:pPr>
            <w:r>
              <w:rPr>
                <w:color w:val="000000"/>
              </w:rPr>
              <w:t> </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16GB RAM</w:t>
            </w:r>
          </w:p>
        </w:tc>
      </w:tr>
      <w:tr w:rsidR="005A1D77" w:rsidTr="005A1D77">
        <w:trPr>
          <w:trHeight w:val="300"/>
        </w:trPr>
        <w:tc>
          <w:tcPr>
            <w:tcW w:w="1096" w:type="dxa"/>
            <w:noWrap/>
            <w:vAlign w:val="bottom"/>
            <w:hideMark/>
          </w:tcPr>
          <w:p w:rsidR="005A1D77" w:rsidRDefault="005A1D77" w:rsidP="00D15ED0">
            <w:pPr>
              <w:jc w:val="center"/>
              <w:rPr>
                <w:color w:val="000000"/>
              </w:rPr>
            </w:pPr>
            <w:r>
              <w:rPr>
                <w:color w:val="000000"/>
              </w:rPr>
              <w:t> </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Win 10 Pro</w:t>
            </w:r>
          </w:p>
        </w:tc>
      </w:tr>
      <w:tr w:rsidR="005A1D77" w:rsidTr="005A1D77">
        <w:trPr>
          <w:trHeight w:val="300"/>
        </w:trPr>
        <w:tc>
          <w:tcPr>
            <w:tcW w:w="1096" w:type="dxa"/>
            <w:noWrap/>
            <w:vAlign w:val="bottom"/>
            <w:hideMark/>
          </w:tcPr>
          <w:p w:rsidR="005A1D77" w:rsidRDefault="005A1D77" w:rsidP="00D15ED0">
            <w:pPr>
              <w:jc w:val="center"/>
              <w:rPr>
                <w:color w:val="000000"/>
              </w:rPr>
            </w:pPr>
            <w:r>
              <w:rPr>
                <w:color w:val="000000"/>
              </w:rPr>
              <w:t> </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5-Year Warranty</w:t>
            </w:r>
          </w:p>
        </w:tc>
      </w:tr>
      <w:tr w:rsidR="005A1D77" w:rsidTr="005A1D77">
        <w:trPr>
          <w:trHeight w:val="300"/>
        </w:trPr>
        <w:tc>
          <w:tcPr>
            <w:tcW w:w="1096" w:type="dxa"/>
            <w:noWrap/>
            <w:vAlign w:val="bottom"/>
            <w:hideMark/>
          </w:tcPr>
          <w:p w:rsidR="005A1D77" w:rsidRDefault="005A1D77" w:rsidP="00D15ED0">
            <w:pPr>
              <w:jc w:val="center"/>
              <w:rPr>
                <w:color w:val="000000"/>
              </w:rPr>
            </w:pPr>
            <w:r>
              <w:rPr>
                <w:color w:val="000000"/>
              </w:rPr>
              <w:t> </w:t>
            </w:r>
          </w:p>
        </w:tc>
        <w:tc>
          <w:tcPr>
            <w:tcW w:w="271" w:type="dxa"/>
            <w:noWrap/>
            <w:vAlign w:val="bottom"/>
            <w:hideMark/>
          </w:tcPr>
          <w:p w:rsidR="005A1D77" w:rsidRDefault="005A1D77" w:rsidP="00D15ED0">
            <w:pPr>
              <w:rPr>
                <w:color w:val="000000"/>
              </w:rPr>
            </w:pPr>
            <w:r>
              <w:rPr>
                <w:color w:val="000000"/>
              </w:rPr>
              <w:t> </w:t>
            </w:r>
          </w:p>
        </w:tc>
        <w:tc>
          <w:tcPr>
            <w:tcW w:w="6823" w:type="dxa"/>
            <w:noWrap/>
            <w:vAlign w:val="bottom"/>
            <w:hideMark/>
          </w:tcPr>
          <w:p w:rsidR="005A1D77" w:rsidRDefault="005A1D77" w:rsidP="00D15ED0">
            <w:pPr>
              <w:jc w:val="right"/>
              <w:rPr>
                <w:color w:val="000000"/>
              </w:rPr>
            </w:pPr>
            <w:r>
              <w:rPr>
                <w:color w:val="000000"/>
              </w:rPr>
              <w:t xml:space="preserve">Delivery 21 calendar days </w:t>
            </w:r>
          </w:p>
        </w:tc>
      </w:tr>
    </w:tbl>
    <w:p w:rsidR="005A1D77" w:rsidRDefault="005A1D77" w:rsidP="005A1D77">
      <w:pPr>
        <w:pStyle w:val="BodyText"/>
        <w:widowControl w:val="0"/>
        <w:tabs>
          <w:tab w:val="left" w:pos="828"/>
        </w:tabs>
        <w:spacing w:line="240" w:lineRule="auto"/>
        <w:ind w:left="45" w:right="104"/>
        <w:jc w:val="both"/>
        <w:rPr>
          <w:rFonts w:cstheme="minorHAnsi"/>
          <w:b/>
          <w:color w:val="C00000"/>
          <w:spacing w:val="-1"/>
        </w:rPr>
      </w:pPr>
    </w:p>
    <w:p w:rsidR="0084528F" w:rsidRPr="0084528F" w:rsidRDefault="0084528F" w:rsidP="005A1D77">
      <w:pPr>
        <w:pStyle w:val="BodyText"/>
        <w:widowControl w:val="0"/>
        <w:tabs>
          <w:tab w:val="left" w:pos="828"/>
        </w:tabs>
        <w:spacing w:line="240" w:lineRule="auto"/>
        <w:ind w:left="45" w:right="104"/>
        <w:jc w:val="both"/>
        <w:rPr>
          <w:rFonts w:cstheme="minorHAnsi"/>
          <w:b/>
          <w:color w:val="FF0000"/>
          <w:spacing w:val="-1"/>
        </w:rPr>
      </w:pPr>
      <w:r w:rsidRPr="0084528F">
        <w:rPr>
          <w:rFonts w:cstheme="minorHAnsi"/>
          <w:b/>
          <w:color w:val="FF0000"/>
          <w:spacing w:val="-1"/>
        </w:rPr>
        <w:t xml:space="preserve">With the following specs; </w:t>
      </w:r>
    </w:p>
    <w:p w:rsidR="0084528F" w:rsidRDefault="0084528F" w:rsidP="005A1D77">
      <w:pPr>
        <w:pStyle w:val="BodyText"/>
        <w:widowControl w:val="0"/>
        <w:tabs>
          <w:tab w:val="left" w:pos="828"/>
        </w:tabs>
        <w:spacing w:line="240" w:lineRule="auto"/>
        <w:ind w:left="45" w:right="104"/>
        <w:jc w:val="both"/>
        <w:rPr>
          <w:rFonts w:cstheme="minorHAnsi"/>
          <w:b/>
          <w:color w:val="C00000"/>
          <w:spacing w:val="-1"/>
        </w:rPr>
      </w:pPr>
    </w:p>
    <w:p w:rsidR="0084528F" w:rsidRPr="0084528F" w:rsidRDefault="0084528F" w:rsidP="0084528F">
      <w:pPr>
        <w:rPr>
          <w:rFonts w:eastAsia="Calibri"/>
          <w:color w:val="1F497D"/>
        </w:rPr>
      </w:pPr>
    </w:p>
    <w:tbl>
      <w:tblPr>
        <w:tblW w:w="8524" w:type="dxa"/>
        <w:tblInd w:w="-5" w:type="dxa"/>
        <w:tblCellMar>
          <w:left w:w="0" w:type="dxa"/>
          <w:right w:w="0" w:type="dxa"/>
        </w:tblCellMar>
        <w:tblLook w:val="04A0" w:firstRow="1" w:lastRow="0" w:firstColumn="1" w:lastColumn="0" w:noHBand="0" w:noVBand="1"/>
      </w:tblPr>
      <w:tblGrid>
        <w:gridCol w:w="1096"/>
        <w:gridCol w:w="271"/>
        <w:gridCol w:w="1633"/>
        <w:gridCol w:w="5880"/>
      </w:tblGrid>
      <w:tr w:rsidR="0084528F" w:rsidRPr="0084528F" w:rsidTr="0084528F">
        <w:trPr>
          <w:trHeight w:val="330"/>
        </w:trPr>
        <w:tc>
          <w:tcPr>
            <w:tcW w:w="960" w:type="dxa"/>
            <w:tcBorders>
              <w:top w:val="single" w:sz="8" w:space="0" w:color="auto"/>
              <w:left w:val="single" w:sz="8" w:space="0" w:color="auto"/>
              <w:bottom w:val="double" w:sz="6" w:space="0" w:color="auto"/>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b/>
                <w:bCs/>
                <w:color w:val="000000"/>
                <w:sz w:val="24"/>
                <w:szCs w:val="24"/>
              </w:rPr>
            </w:pPr>
            <w:r w:rsidRPr="0084528F">
              <w:rPr>
                <w:rFonts w:eastAsia="Calibri"/>
                <w:b/>
                <w:bCs/>
                <w:color w:val="000000"/>
                <w:sz w:val="24"/>
                <w:szCs w:val="24"/>
              </w:rPr>
              <w:t>Quantity</w:t>
            </w:r>
          </w:p>
        </w:tc>
        <w:tc>
          <w:tcPr>
            <w:tcW w:w="144"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b/>
                <w:bCs/>
                <w:color w:val="000000"/>
                <w:sz w:val="24"/>
                <w:szCs w:val="24"/>
              </w:rPr>
            </w:pPr>
            <w:r w:rsidRPr="0084528F">
              <w:rPr>
                <w:rFonts w:eastAsia="Calibri"/>
                <w:b/>
                <w:bCs/>
                <w:color w:val="000000"/>
                <w:sz w:val="24"/>
                <w:szCs w:val="24"/>
              </w:rPr>
              <w:t> </w:t>
            </w:r>
          </w:p>
        </w:tc>
        <w:tc>
          <w:tcPr>
            <w:tcW w:w="1540" w:type="dxa"/>
            <w:tcBorders>
              <w:top w:val="single" w:sz="8" w:space="0" w:color="auto"/>
              <w:left w:val="nil"/>
              <w:bottom w:val="double" w:sz="6" w:space="0" w:color="auto"/>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b/>
                <w:bCs/>
                <w:color w:val="000000"/>
                <w:sz w:val="24"/>
                <w:szCs w:val="24"/>
              </w:rPr>
            </w:pPr>
            <w:r w:rsidRPr="0084528F">
              <w:rPr>
                <w:rFonts w:eastAsia="Calibri"/>
                <w:b/>
                <w:bCs/>
                <w:color w:val="000000"/>
                <w:sz w:val="24"/>
                <w:szCs w:val="24"/>
              </w:rPr>
              <w:t>Part #</w:t>
            </w:r>
          </w:p>
        </w:tc>
        <w:tc>
          <w:tcPr>
            <w:tcW w:w="5880" w:type="dxa"/>
            <w:tcBorders>
              <w:top w:val="single" w:sz="8" w:space="0" w:color="auto"/>
              <w:left w:val="nil"/>
              <w:bottom w:val="double" w:sz="6" w:space="0" w:color="auto"/>
              <w:right w:val="single" w:sz="8" w:space="0" w:color="000000"/>
            </w:tcBorders>
            <w:noWrap/>
            <w:tcMar>
              <w:top w:w="0" w:type="dxa"/>
              <w:left w:w="108" w:type="dxa"/>
              <w:bottom w:w="0" w:type="dxa"/>
              <w:right w:w="108" w:type="dxa"/>
            </w:tcMar>
            <w:vAlign w:val="bottom"/>
            <w:hideMark/>
          </w:tcPr>
          <w:p w:rsidR="0084528F" w:rsidRPr="0084528F" w:rsidRDefault="0084528F" w:rsidP="0084528F">
            <w:pPr>
              <w:jc w:val="center"/>
              <w:rPr>
                <w:rFonts w:eastAsia="Calibri"/>
                <w:b/>
                <w:bCs/>
                <w:color w:val="000000"/>
                <w:sz w:val="24"/>
                <w:szCs w:val="24"/>
              </w:rPr>
            </w:pPr>
            <w:r w:rsidRPr="0084528F">
              <w:rPr>
                <w:rFonts w:eastAsia="Calibri"/>
                <w:b/>
                <w:bCs/>
                <w:color w:val="000000"/>
                <w:sz w:val="24"/>
                <w:szCs w:val="24"/>
              </w:rPr>
              <w:t>Description</w:t>
            </w:r>
          </w:p>
        </w:tc>
      </w:tr>
      <w:tr w:rsidR="0084528F" w:rsidRPr="0084528F" w:rsidTr="0084528F">
        <w:trPr>
          <w:trHeight w:val="315"/>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17</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FF0000"/>
              </w:rPr>
            </w:pPr>
            <w:r w:rsidRPr="0084528F">
              <w:rPr>
                <w:rFonts w:eastAsia="Calibri"/>
                <w:color w:val="FF0000"/>
              </w:rPr>
              <w:t>SL2DTDDASUXX</w:t>
            </w:r>
          </w:p>
        </w:tc>
        <w:tc>
          <w:tcPr>
            <w:tcW w:w="5880" w:type="dxa"/>
            <w:tcBorders>
              <w:top w:val="nil"/>
              <w:left w:val="nil"/>
              <w:bottom w:val="nil"/>
              <w:right w:val="single" w:sz="8" w:space="0" w:color="000000"/>
            </w:tcBorders>
            <w:noWrap/>
            <w:tcMar>
              <w:top w:w="0" w:type="dxa"/>
              <w:left w:w="108" w:type="dxa"/>
              <w:bottom w:w="0" w:type="dxa"/>
              <w:right w:w="108" w:type="dxa"/>
            </w:tcMar>
            <w:vAlign w:val="bottom"/>
            <w:hideMark/>
          </w:tcPr>
          <w:p w:rsidR="0084528F" w:rsidRPr="0084528F" w:rsidRDefault="0084528F" w:rsidP="0084528F">
            <w:pPr>
              <w:rPr>
                <w:rFonts w:eastAsia="Calibri"/>
                <w:b/>
                <w:bCs/>
                <w:color w:val="000000"/>
              </w:rPr>
            </w:pPr>
            <w:r w:rsidRPr="0084528F">
              <w:rPr>
                <w:rFonts w:eastAsia="Calibri"/>
                <w:b/>
                <w:bCs/>
                <w:color w:val="000000"/>
              </w:rPr>
              <w:t xml:space="preserve">GETAC S410 </w:t>
            </w:r>
            <w:r w:rsidRPr="0084528F">
              <w:rPr>
                <w:rFonts w:eastAsia="Calibri"/>
                <w:b/>
                <w:bCs/>
                <w:color w:val="FF0000"/>
              </w:rPr>
              <w:t>G3</w:t>
            </w:r>
            <w:r w:rsidRPr="0084528F">
              <w:rPr>
                <w:rFonts w:eastAsia="Calibri"/>
                <w:b/>
                <w:bCs/>
                <w:color w:val="000000"/>
              </w:rPr>
              <w:t xml:space="preserve"> Semi-rugged Notebook touch screen</w:t>
            </w:r>
          </w:p>
        </w:tc>
      </w:tr>
      <w:tr w:rsidR="0084528F" w:rsidRPr="0084528F" w:rsidTr="0084528F">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000000"/>
              </w:rPr>
            </w:pPr>
          </w:p>
        </w:tc>
        <w:tc>
          <w:tcPr>
            <w:tcW w:w="5880" w:type="dxa"/>
            <w:vMerge w:val="restart"/>
            <w:tcBorders>
              <w:top w:val="nil"/>
              <w:left w:val="nil"/>
              <w:bottom w:val="nil"/>
              <w:right w:val="single" w:sz="8" w:space="0" w:color="auto"/>
            </w:tcBorders>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S410 G3, Intel Core i5-8265U Processor, Microsoft Windows 10 Pro x64 with 16GB RAM, 256GB SSD, 14” Sunlight Readable Touchscreen, Membrane Backlit KBD (RED Light), WIFI + BT + GPS + 4G LTE (EM7511) + Triple Pass-through, 3 Year Limited Warranty</w:t>
            </w:r>
          </w:p>
        </w:tc>
      </w:tr>
      <w:tr w:rsidR="0084528F" w:rsidRPr="0084528F" w:rsidTr="0084528F">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000000"/>
              </w:rPr>
            </w:pPr>
          </w:p>
        </w:tc>
        <w:tc>
          <w:tcPr>
            <w:tcW w:w="0" w:type="auto"/>
            <w:vMerge/>
            <w:tcBorders>
              <w:top w:val="nil"/>
              <w:left w:val="nil"/>
              <w:bottom w:val="nil"/>
              <w:right w:val="single" w:sz="8" w:space="0" w:color="auto"/>
            </w:tcBorders>
            <w:vAlign w:val="center"/>
            <w:hideMark/>
          </w:tcPr>
          <w:p w:rsidR="0084528F" w:rsidRPr="0084528F" w:rsidRDefault="0084528F" w:rsidP="0084528F">
            <w:pPr>
              <w:rPr>
                <w:rFonts w:eastAsia="Calibri"/>
                <w:color w:val="000000"/>
              </w:rPr>
            </w:pPr>
          </w:p>
        </w:tc>
      </w:tr>
      <w:tr w:rsidR="0084528F" w:rsidRPr="0084528F" w:rsidTr="0084528F">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000000"/>
              </w:rPr>
            </w:pPr>
          </w:p>
        </w:tc>
        <w:tc>
          <w:tcPr>
            <w:tcW w:w="0" w:type="auto"/>
            <w:vMerge/>
            <w:tcBorders>
              <w:top w:val="nil"/>
              <w:left w:val="nil"/>
              <w:bottom w:val="nil"/>
              <w:right w:val="single" w:sz="8" w:space="0" w:color="auto"/>
            </w:tcBorders>
            <w:vAlign w:val="center"/>
            <w:hideMark/>
          </w:tcPr>
          <w:p w:rsidR="0084528F" w:rsidRPr="0084528F" w:rsidRDefault="0084528F" w:rsidP="0084528F">
            <w:pPr>
              <w:rPr>
                <w:rFonts w:eastAsia="Calibri"/>
                <w:color w:val="000000"/>
              </w:rPr>
            </w:pPr>
          </w:p>
        </w:tc>
      </w:tr>
      <w:tr w:rsidR="0084528F" w:rsidRPr="0084528F" w:rsidTr="0084528F">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000000"/>
              </w:rPr>
            </w:pPr>
          </w:p>
        </w:tc>
        <w:tc>
          <w:tcPr>
            <w:tcW w:w="0" w:type="auto"/>
            <w:vMerge/>
            <w:tcBorders>
              <w:top w:val="nil"/>
              <w:left w:val="nil"/>
              <w:bottom w:val="nil"/>
              <w:right w:val="single" w:sz="8" w:space="0" w:color="auto"/>
            </w:tcBorders>
            <w:vAlign w:val="center"/>
            <w:hideMark/>
          </w:tcPr>
          <w:p w:rsidR="0084528F" w:rsidRPr="0084528F" w:rsidRDefault="0084528F" w:rsidP="0084528F">
            <w:pPr>
              <w:rPr>
                <w:rFonts w:eastAsia="Calibri"/>
                <w:color w:val="000000"/>
              </w:rPr>
            </w:pPr>
          </w:p>
        </w:tc>
      </w:tr>
      <w:tr w:rsidR="0084528F" w:rsidRPr="0084528F" w:rsidTr="0084528F">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000000"/>
              </w:rPr>
            </w:pPr>
          </w:p>
        </w:tc>
        <w:tc>
          <w:tcPr>
            <w:tcW w:w="0" w:type="auto"/>
            <w:vMerge/>
            <w:tcBorders>
              <w:top w:val="nil"/>
              <w:left w:val="nil"/>
              <w:bottom w:val="nil"/>
              <w:right w:val="single" w:sz="8" w:space="0" w:color="auto"/>
            </w:tcBorders>
            <w:vAlign w:val="center"/>
            <w:hideMark/>
          </w:tcPr>
          <w:p w:rsidR="0084528F" w:rsidRPr="0084528F" w:rsidRDefault="0084528F" w:rsidP="0084528F">
            <w:pPr>
              <w:rPr>
                <w:rFonts w:eastAsia="Calibri"/>
                <w:color w:val="000000"/>
              </w:rPr>
            </w:pPr>
          </w:p>
        </w:tc>
      </w:tr>
      <w:tr w:rsidR="0084528F" w:rsidRPr="0084528F" w:rsidTr="0084528F">
        <w:trPr>
          <w:trHeight w:val="525"/>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FF0000"/>
              </w:rPr>
            </w:pPr>
            <w:r w:rsidRPr="0084528F">
              <w:rPr>
                <w:rFonts w:eastAsia="Calibri"/>
                <w:color w:val="FF0000"/>
              </w:rPr>
              <w:t>GE-SVSREXT2Y</w:t>
            </w:r>
          </w:p>
        </w:tc>
        <w:tc>
          <w:tcPr>
            <w:tcW w:w="5880" w:type="dxa"/>
            <w:tcBorders>
              <w:top w:val="nil"/>
              <w:left w:val="nil"/>
              <w:bottom w:val="nil"/>
              <w:right w:val="single" w:sz="8" w:space="0" w:color="000000"/>
            </w:tcBorders>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Extended Warranty - Laptop (Year 4 - 5)-For Semi-Rugged</w:t>
            </w:r>
          </w:p>
        </w:tc>
      </w:tr>
      <w:tr w:rsidR="0084528F" w:rsidRPr="0084528F" w:rsidTr="0084528F">
        <w:trPr>
          <w:trHeight w:val="555"/>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FF0000"/>
              </w:rPr>
            </w:pPr>
            <w:r w:rsidRPr="0084528F">
              <w:rPr>
                <w:rFonts w:eastAsia="Calibri"/>
                <w:color w:val="FF0000"/>
              </w:rPr>
              <w:t>OHHGTC6193</w:t>
            </w:r>
          </w:p>
        </w:tc>
        <w:tc>
          <w:tcPr>
            <w:tcW w:w="5880" w:type="dxa"/>
            <w:tcBorders>
              <w:top w:val="nil"/>
              <w:left w:val="nil"/>
              <w:bottom w:val="nil"/>
              <w:right w:val="single" w:sz="8" w:space="0" w:color="000000"/>
            </w:tcBorders>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S410 Havis Vehicle Dock w/ Tri-RF (not include vehicle adapter) (black)</w:t>
            </w:r>
          </w:p>
        </w:tc>
      </w:tr>
      <w:tr w:rsidR="0084528F" w:rsidRPr="0084528F" w:rsidTr="0084528F">
        <w:trPr>
          <w:trHeight w:val="555"/>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FF0000"/>
              </w:rPr>
            </w:pPr>
            <w:r w:rsidRPr="0084528F">
              <w:rPr>
                <w:rFonts w:eastAsia="Calibri"/>
                <w:color w:val="FF0000"/>
              </w:rPr>
              <w:t>GAD2X8</w:t>
            </w:r>
          </w:p>
        </w:tc>
        <w:tc>
          <w:tcPr>
            <w:tcW w:w="5880" w:type="dxa"/>
            <w:tcBorders>
              <w:top w:val="nil"/>
              <w:left w:val="nil"/>
              <w:bottom w:val="nil"/>
              <w:right w:val="single" w:sz="8" w:space="0" w:color="000000"/>
            </w:tcBorders>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Getac 120W 11-16V, 22-32V DC Vehicle adapter (Bare Wire), 3 year warranty (For docking station)</w:t>
            </w:r>
          </w:p>
        </w:tc>
      </w:tr>
      <w:tr w:rsidR="0084528F" w:rsidRPr="0084528F" w:rsidTr="0084528F">
        <w:trPr>
          <w:trHeight w:val="57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FF0000"/>
              </w:rPr>
            </w:pPr>
            <w:r w:rsidRPr="0084528F">
              <w:rPr>
                <w:rFonts w:eastAsia="Calibri"/>
                <w:color w:val="FF0000"/>
              </w:rPr>
              <w:t>590GBL000240</w:t>
            </w:r>
          </w:p>
        </w:tc>
        <w:tc>
          <w:tcPr>
            <w:tcW w:w="5880" w:type="dxa"/>
            <w:tcBorders>
              <w:top w:val="nil"/>
              <w:left w:val="nil"/>
              <w:bottom w:val="nil"/>
              <w:right w:val="single" w:sz="8" w:space="0" w:color="000000"/>
            </w:tcBorders>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Airgain-AP-GTC-MMF-CWG-Q-BL-19,Cell/LTE, WiFi, GNSS, 19ft coax, color black, new form factor (Threaded bolt)</w:t>
            </w:r>
          </w:p>
        </w:tc>
      </w:tr>
      <w:tr w:rsidR="0084528F" w:rsidRPr="0084528F" w:rsidTr="0084528F">
        <w:trPr>
          <w:trHeight w:val="300"/>
        </w:trPr>
        <w:tc>
          <w:tcPr>
            <w:tcW w:w="960" w:type="dxa"/>
            <w:tcBorders>
              <w:top w:val="nil"/>
              <w:left w:val="single" w:sz="8" w:space="0" w:color="auto"/>
              <w:bottom w:val="nil"/>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noWrap/>
            <w:tcMar>
              <w:top w:w="0" w:type="dxa"/>
              <w:left w:w="108" w:type="dxa"/>
              <w:bottom w:w="0" w:type="dxa"/>
              <w:right w:w="108" w:type="dxa"/>
            </w:tcMar>
            <w:vAlign w:val="bottom"/>
            <w:hideMark/>
          </w:tcPr>
          <w:p w:rsidR="0084528F" w:rsidRPr="0084528F" w:rsidRDefault="0084528F" w:rsidP="0084528F">
            <w:pPr>
              <w:rPr>
                <w:rFonts w:eastAsia="Calibri"/>
                <w:color w:val="000000"/>
              </w:rPr>
            </w:pPr>
          </w:p>
        </w:tc>
        <w:tc>
          <w:tcPr>
            <w:tcW w:w="5880" w:type="dxa"/>
            <w:tcBorders>
              <w:top w:val="nil"/>
              <w:left w:val="nil"/>
              <w:bottom w:val="nil"/>
              <w:right w:val="single" w:sz="8" w:space="0" w:color="000000"/>
            </w:tcBorders>
            <w:tcMar>
              <w:top w:w="0" w:type="dxa"/>
              <w:left w:w="108" w:type="dxa"/>
              <w:bottom w:w="0" w:type="dxa"/>
              <w:right w:w="108" w:type="dxa"/>
            </w:tcMar>
            <w:vAlign w:val="bottom"/>
            <w:hideMark/>
          </w:tcPr>
          <w:p w:rsidR="0084528F" w:rsidRPr="0084528F" w:rsidRDefault="0084528F" w:rsidP="0084528F">
            <w:pPr>
              <w:rPr>
                <w:rFonts w:ascii="Times New Roman" w:eastAsia="Times New Roman" w:hAnsi="Times New Roman"/>
                <w:sz w:val="20"/>
                <w:szCs w:val="20"/>
              </w:rPr>
            </w:pPr>
          </w:p>
        </w:tc>
      </w:tr>
      <w:tr w:rsidR="0084528F" w:rsidRPr="0084528F" w:rsidTr="0084528F">
        <w:trPr>
          <w:trHeight w:val="300"/>
        </w:trPr>
        <w:tc>
          <w:tcPr>
            <w:tcW w:w="96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84528F" w:rsidRPr="0084528F" w:rsidRDefault="0084528F" w:rsidP="0084528F">
            <w:pPr>
              <w:jc w:val="center"/>
              <w:rPr>
                <w:rFonts w:eastAsia="Calibri"/>
                <w:color w:val="000000"/>
              </w:rPr>
            </w:pPr>
            <w:r w:rsidRPr="0084528F">
              <w:rPr>
                <w:rFonts w:eastAsia="Calibri"/>
                <w:color w:val="000000"/>
              </w:rPr>
              <w:t> </w:t>
            </w:r>
          </w:p>
        </w:tc>
        <w:tc>
          <w:tcPr>
            <w:tcW w:w="1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1540" w:type="dxa"/>
            <w:tcBorders>
              <w:top w:val="nil"/>
              <w:left w:val="nil"/>
              <w:bottom w:val="single" w:sz="8" w:space="0" w:color="auto"/>
              <w:right w:val="nil"/>
            </w:tcBorders>
            <w:noWrap/>
            <w:tcMar>
              <w:top w:w="0" w:type="dxa"/>
              <w:left w:w="108" w:type="dxa"/>
              <w:bottom w:w="0" w:type="dxa"/>
              <w:right w:w="108" w:type="dxa"/>
            </w:tcMar>
            <w:vAlign w:val="bottom"/>
            <w:hideMark/>
          </w:tcPr>
          <w:p w:rsidR="0084528F" w:rsidRPr="0084528F" w:rsidRDefault="0084528F" w:rsidP="0084528F">
            <w:pPr>
              <w:rPr>
                <w:rFonts w:eastAsia="Calibri"/>
                <w:color w:val="000000"/>
              </w:rPr>
            </w:pPr>
            <w:r w:rsidRPr="0084528F">
              <w:rPr>
                <w:rFonts w:eastAsia="Calibri"/>
                <w:color w:val="000000"/>
              </w:rPr>
              <w:t> </w:t>
            </w:r>
          </w:p>
        </w:tc>
        <w:tc>
          <w:tcPr>
            <w:tcW w:w="5880" w:type="dxa"/>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84528F" w:rsidRPr="0084528F" w:rsidRDefault="00F54746" w:rsidP="0084528F">
            <w:pPr>
              <w:jc w:val="right"/>
              <w:rPr>
                <w:rFonts w:eastAsia="Calibri"/>
                <w:color w:val="000000"/>
              </w:rPr>
            </w:pPr>
            <w:r>
              <w:rPr>
                <w:rFonts w:eastAsia="Calibri"/>
                <w:color w:val="000000"/>
              </w:rPr>
              <w:t xml:space="preserve">Delivery </w:t>
            </w:r>
            <w:bookmarkStart w:id="0" w:name="_GoBack"/>
            <w:bookmarkEnd w:id="0"/>
            <w:r w:rsidR="00D819D9">
              <w:rPr>
                <w:rFonts w:eastAsia="Calibri"/>
                <w:color w:val="000000"/>
              </w:rPr>
              <w:t>TBD</w:t>
            </w:r>
          </w:p>
        </w:tc>
      </w:tr>
    </w:tbl>
    <w:p w:rsidR="0084528F" w:rsidRPr="0084528F" w:rsidRDefault="0084528F" w:rsidP="005A1D77">
      <w:pPr>
        <w:pStyle w:val="BodyText"/>
        <w:widowControl w:val="0"/>
        <w:tabs>
          <w:tab w:val="left" w:pos="828"/>
        </w:tabs>
        <w:spacing w:line="240" w:lineRule="auto"/>
        <w:ind w:left="45" w:right="104"/>
        <w:jc w:val="both"/>
        <w:rPr>
          <w:rFonts w:cstheme="minorHAnsi"/>
          <w:b/>
          <w:color w:val="FF0000"/>
          <w:spacing w:val="-1"/>
        </w:rPr>
      </w:pPr>
    </w:p>
    <w:p w:rsidR="0084528F" w:rsidRDefault="0084528F" w:rsidP="0084528F">
      <w:pPr>
        <w:rPr>
          <w:rFonts w:eastAsia="Calibri"/>
          <w:b/>
          <w:color w:val="FF0000"/>
        </w:rPr>
      </w:pPr>
      <w:r w:rsidRPr="0084528F">
        <w:rPr>
          <w:rFonts w:eastAsia="Calibri"/>
          <w:b/>
          <w:color w:val="FF0000"/>
        </w:rPr>
        <w:t>A quantity of 17 for each part # listed in the GETAC item. Quoted price must be inclusive of all part #s as a single unit cost.</w:t>
      </w:r>
    </w:p>
    <w:p w:rsidR="0084528F" w:rsidRDefault="0084528F" w:rsidP="0084528F">
      <w:pPr>
        <w:rPr>
          <w:rFonts w:eastAsia="Calibri"/>
          <w:b/>
          <w:color w:val="FF0000"/>
        </w:rPr>
      </w:pPr>
    </w:p>
    <w:p w:rsidR="0084528F" w:rsidRDefault="00D819D9" w:rsidP="0084528F">
      <w:pPr>
        <w:rPr>
          <w:rFonts w:eastAsia="Calibri"/>
          <w:b/>
          <w:color w:val="FF0000"/>
        </w:rPr>
      </w:pPr>
      <w:r>
        <w:rPr>
          <w:rFonts w:eastAsia="Calibri"/>
          <w:b/>
          <w:color w:val="FF0000"/>
        </w:rPr>
        <w:t>Please see attached REVISED BID FORM and include with Bid Submission.</w:t>
      </w:r>
    </w:p>
    <w:p w:rsidR="00D819D9" w:rsidRDefault="00D819D9" w:rsidP="0084528F">
      <w:pPr>
        <w:rPr>
          <w:rFonts w:eastAsia="Calibri"/>
          <w:b/>
          <w:color w:val="FF0000"/>
        </w:rPr>
      </w:pPr>
    </w:p>
    <w:p w:rsidR="00D819D9" w:rsidRDefault="00D819D9" w:rsidP="0084528F">
      <w:pPr>
        <w:rPr>
          <w:rFonts w:eastAsia="Calibri"/>
          <w:b/>
          <w:color w:val="FF0000"/>
        </w:rPr>
      </w:pPr>
      <w:r>
        <w:rPr>
          <w:rFonts w:eastAsia="Calibri"/>
          <w:b/>
          <w:color w:val="FF0000"/>
        </w:rPr>
        <w:t xml:space="preserve">PLEASE NOTE:  Due to unforeseen circumstances, we understand delivery of certain G3 parts </w:t>
      </w:r>
      <w:proofErr w:type="gramStart"/>
      <w:r>
        <w:rPr>
          <w:rFonts w:eastAsia="Calibri"/>
          <w:b/>
          <w:color w:val="FF0000"/>
        </w:rPr>
        <w:t>may be delayed</w:t>
      </w:r>
      <w:proofErr w:type="gramEnd"/>
      <w:r>
        <w:rPr>
          <w:rFonts w:eastAsia="Calibri"/>
          <w:b/>
          <w:color w:val="FF0000"/>
        </w:rPr>
        <w:t>.</w:t>
      </w:r>
    </w:p>
    <w:p w:rsidR="00D819D9" w:rsidRDefault="00D819D9" w:rsidP="003C0BAA">
      <w:pPr>
        <w:pStyle w:val="BodyText"/>
        <w:spacing w:line="240" w:lineRule="auto"/>
        <w:ind w:right="101"/>
        <w:jc w:val="both"/>
        <w:rPr>
          <w:rFonts w:cstheme="minorHAnsi"/>
          <w:spacing w:val="-1"/>
        </w:rPr>
      </w:pPr>
    </w:p>
    <w:p w:rsidR="00517F41" w:rsidRDefault="00103975" w:rsidP="003C0BAA">
      <w:pPr>
        <w:pStyle w:val="BodyText"/>
        <w:spacing w:line="240" w:lineRule="auto"/>
        <w:ind w:right="101"/>
        <w:jc w:val="both"/>
        <w:rPr>
          <w:rFonts w:cstheme="minorHAnsi"/>
          <w:spacing w:val="-1"/>
        </w:rPr>
      </w:pPr>
      <w:r w:rsidRPr="003307E7">
        <w:rPr>
          <w:rFonts w:cstheme="minorHAnsi"/>
          <w:spacing w:val="-1"/>
        </w:rPr>
        <w:t>Any</w:t>
      </w:r>
      <w:r w:rsidRPr="003307E7">
        <w:rPr>
          <w:rFonts w:cstheme="minorHAnsi"/>
          <w:spacing w:val="32"/>
        </w:rPr>
        <w:t xml:space="preserve"> </w:t>
      </w:r>
      <w:r w:rsidRPr="003307E7">
        <w:rPr>
          <w:rFonts w:cstheme="minorHAnsi"/>
          <w:spacing w:val="-1"/>
        </w:rPr>
        <w:t>questions</w:t>
      </w:r>
      <w:r w:rsidRPr="003307E7">
        <w:rPr>
          <w:rFonts w:cstheme="minorHAnsi"/>
          <w:spacing w:val="36"/>
        </w:rPr>
        <w:t xml:space="preserve"> </w:t>
      </w:r>
      <w:r w:rsidRPr="003307E7">
        <w:rPr>
          <w:rFonts w:cstheme="minorHAnsi"/>
          <w:spacing w:val="-1"/>
        </w:rPr>
        <w:t>should</w:t>
      </w:r>
      <w:r w:rsidRPr="003307E7">
        <w:rPr>
          <w:rFonts w:cstheme="minorHAnsi"/>
          <w:spacing w:val="36"/>
        </w:rPr>
        <w:t xml:space="preserve"> </w:t>
      </w:r>
      <w:r w:rsidRPr="003307E7">
        <w:rPr>
          <w:rFonts w:cstheme="minorHAnsi"/>
        </w:rPr>
        <w:t>be</w:t>
      </w:r>
      <w:r w:rsidRPr="003307E7">
        <w:rPr>
          <w:rFonts w:cstheme="minorHAnsi"/>
          <w:spacing w:val="35"/>
        </w:rPr>
        <w:t xml:space="preserve"> </w:t>
      </w:r>
      <w:r w:rsidRPr="003307E7">
        <w:rPr>
          <w:rFonts w:cstheme="minorHAnsi"/>
          <w:spacing w:val="-1"/>
        </w:rPr>
        <w:t>directed</w:t>
      </w:r>
      <w:r w:rsidRPr="003307E7">
        <w:rPr>
          <w:rFonts w:cstheme="minorHAnsi"/>
          <w:spacing w:val="36"/>
        </w:rPr>
        <w:t xml:space="preserve"> </w:t>
      </w:r>
      <w:r w:rsidRPr="003307E7">
        <w:rPr>
          <w:rFonts w:cstheme="minorHAnsi"/>
          <w:spacing w:val="-1"/>
        </w:rPr>
        <w:t>to</w:t>
      </w:r>
      <w:r w:rsidRPr="003307E7">
        <w:rPr>
          <w:rFonts w:cstheme="minorHAnsi"/>
          <w:spacing w:val="36"/>
        </w:rPr>
        <w:t xml:space="preserve"> </w:t>
      </w:r>
      <w:r w:rsidRPr="003307E7">
        <w:rPr>
          <w:rFonts w:cstheme="minorHAnsi"/>
          <w:spacing w:val="-1"/>
        </w:rPr>
        <w:t>the</w:t>
      </w:r>
      <w:r w:rsidRPr="003307E7">
        <w:rPr>
          <w:rFonts w:cstheme="minorHAnsi"/>
          <w:spacing w:val="35"/>
        </w:rPr>
        <w:t xml:space="preserve"> </w:t>
      </w:r>
      <w:r w:rsidRPr="003307E7">
        <w:rPr>
          <w:rFonts w:cstheme="minorHAnsi"/>
          <w:spacing w:val="-1"/>
        </w:rPr>
        <w:t>Purchasing</w:t>
      </w:r>
      <w:r w:rsidRPr="003307E7">
        <w:rPr>
          <w:rFonts w:cstheme="minorHAnsi"/>
          <w:spacing w:val="36"/>
        </w:rPr>
        <w:t xml:space="preserve"> </w:t>
      </w:r>
      <w:r w:rsidRPr="003307E7">
        <w:rPr>
          <w:rFonts w:cstheme="minorHAnsi"/>
          <w:spacing w:val="-1"/>
        </w:rPr>
        <w:t>Department,</w:t>
      </w:r>
      <w:r w:rsidRPr="003307E7">
        <w:rPr>
          <w:rFonts w:cstheme="minorHAnsi"/>
          <w:spacing w:val="34"/>
        </w:rPr>
        <w:t xml:space="preserve"> </w:t>
      </w:r>
      <w:r w:rsidRPr="003307E7">
        <w:rPr>
          <w:rFonts w:cstheme="minorHAnsi"/>
          <w:spacing w:val="-2"/>
        </w:rPr>
        <w:t>404</w:t>
      </w:r>
      <w:r w:rsidRPr="003307E7">
        <w:rPr>
          <w:rFonts w:cstheme="minorHAnsi"/>
          <w:spacing w:val="36"/>
        </w:rPr>
        <w:t xml:space="preserve"> </w:t>
      </w:r>
      <w:r w:rsidRPr="003307E7">
        <w:rPr>
          <w:rFonts w:cstheme="minorHAnsi"/>
          <w:spacing w:val="-1"/>
        </w:rPr>
        <w:t>Elm</w:t>
      </w:r>
      <w:r w:rsidRPr="003307E7">
        <w:rPr>
          <w:rFonts w:cstheme="minorHAnsi"/>
          <w:spacing w:val="33"/>
        </w:rPr>
        <w:t xml:space="preserve"> </w:t>
      </w:r>
      <w:r w:rsidRPr="003307E7">
        <w:rPr>
          <w:rFonts w:cstheme="minorHAnsi"/>
        </w:rPr>
        <w:t>Street,</w:t>
      </w:r>
      <w:r w:rsidRPr="003307E7">
        <w:rPr>
          <w:rFonts w:cstheme="minorHAnsi"/>
          <w:spacing w:val="35"/>
        </w:rPr>
        <w:t xml:space="preserve"> </w:t>
      </w:r>
      <w:r w:rsidRPr="003307E7">
        <w:rPr>
          <w:rFonts w:cstheme="minorHAnsi"/>
          <w:spacing w:val="-1"/>
        </w:rPr>
        <w:t>Room</w:t>
      </w:r>
      <w:r w:rsidRPr="003307E7">
        <w:rPr>
          <w:rFonts w:cstheme="minorHAnsi"/>
          <w:spacing w:val="68"/>
        </w:rPr>
        <w:t> </w:t>
      </w:r>
      <w:r w:rsidRPr="003307E7">
        <w:rPr>
          <w:rFonts w:cstheme="minorHAnsi"/>
        </w:rPr>
        <w:t>202,</w:t>
      </w:r>
      <w:r w:rsidRPr="003307E7">
        <w:rPr>
          <w:rFonts w:cstheme="minorHAnsi"/>
          <w:spacing w:val="53"/>
        </w:rPr>
        <w:t xml:space="preserve"> </w:t>
      </w:r>
      <w:proofErr w:type="gramStart"/>
      <w:r w:rsidRPr="003307E7">
        <w:rPr>
          <w:rFonts w:cstheme="minorHAnsi"/>
          <w:spacing w:val="-1"/>
        </w:rPr>
        <w:t>Rockford</w:t>
      </w:r>
      <w:proofErr w:type="gramEnd"/>
      <w:r w:rsidRPr="003307E7">
        <w:rPr>
          <w:rFonts w:cstheme="minorHAnsi"/>
          <w:spacing w:val="-1"/>
        </w:rPr>
        <w:t>,</w:t>
      </w:r>
      <w:r w:rsidRPr="003307E7">
        <w:rPr>
          <w:rFonts w:cstheme="minorHAnsi"/>
          <w:spacing w:val="53"/>
        </w:rPr>
        <w:t xml:space="preserve"> </w:t>
      </w:r>
      <w:r w:rsidRPr="003307E7">
        <w:rPr>
          <w:rFonts w:cstheme="minorHAnsi"/>
          <w:spacing w:val="-2"/>
        </w:rPr>
        <w:t>IL</w:t>
      </w:r>
      <w:r w:rsidRPr="003307E7">
        <w:rPr>
          <w:rFonts w:cstheme="minorHAnsi"/>
          <w:spacing w:val="54"/>
        </w:rPr>
        <w:t xml:space="preserve"> </w:t>
      </w:r>
      <w:r w:rsidRPr="003307E7">
        <w:rPr>
          <w:rFonts w:cstheme="minorHAnsi"/>
          <w:spacing w:val="-1"/>
        </w:rPr>
        <w:t>61101</w:t>
      </w:r>
      <w:r w:rsidRPr="003307E7">
        <w:rPr>
          <w:rFonts w:cstheme="minorHAnsi"/>
          <w:spacing w:val="52"/>
        </w:rPr>
        <w:t xml:space="preserve"> </w:t>
      </w:r>
      <w:r w:rsidRPr="003307E7">
        <w:rPr>
          <w:rFonts w:cstheme="minorHAnsi"/>
        </w:rPr>
        <w:t>or</w:t>
      </w:r>
      <w:r w:rsidRPr="003307E7">
        <w:rPr>
          <w:rFonts w:cstheme="minorHAnsi"/>
          <w:spacing w:val="51"/>
        </w:rPr>
        <w:t xml:space="preserve"> </w:t>
      </w:r>
      <w:r w:rsidRPr="003307E7">
        <w:rPr>
          <w:rFonts w:cstheme="minorHAnsi"/>
        </w:rPr>
        <w:t>by</w:t>
      </w:r>
      <w:r w:rsidRPr="003307E7">
        <w:rPr>
          <w:rFonts w:cstheme="minorHAnsi"/>
          <w:spacing w:val="49"/>
        </w:rPr>
        <w:t xml:space="preserve"> </w:t>
      </w:r>
      <w:r w:rsidRPr="003307E7">
        <w:rPr>
          <w:rFonts w:cstheme="minorHAnsi"/>
          <w:spacing w:val="-1"/>
        </w:rPr>
        <w:t>telephone</w:t>
      </w:r>
      <w:r w:rsidRPr="003307E7">
        <w:rPr>
          <w:rFonts w:cstheme="minorHAnsi"/>
          <w:spacing w:val="51"/>
        </w:rPr>
        <w:t xml:space="preserve"> </w:t>
      </w:r>
      <w:r w:rsidRPr="003307E7">
        <w:rPr>
          <w:rFonts w:cstheme="minorHAnsi"/>
          <w:spacing w:val="-1"/>
        </w:rPr>
        <w:t>815-319-4380,</w:t>
      </w:r>
      <w:r w:rsidRPr="003307E7">
        <w:rPr>
          <w:rFonts w:cstheme="minorHAnsi"/>
          <w:spacing w:val="50"/>
        </w:rPr>
        <w:t xml:space="preserve"> </w:t>
      </w:r>
      <w:r w:rsidRPr="003307E7">
        <w:rPr>
          <w:rFonts w:cstheme="minorHAnsi"/>
        </w:rPr>
        <w:t>or</w:t>
      </w:r>
      <w:r w:rsidRPr="003307E7">
        <w:rPr>
          <w:rFonts w:cstheme="minorHAnsi"/>
          <w:spacing w:val="51"/>
        </w:rPr>
        <w:t xml:space="preserve"> </w:t>
      </w:r>
      <w:r w:rsidRPr="003307E7">
        <w:rPr>
          <w:rFonts w:cstheme="minorHAnsi"/>
          <w:spacing w:val="-1"/>
        </w:rPr>
        <w:t>email</w:t>
      </w:r>
      <w:r w:rsidRPr="003307E7">
        <w:rPr>
          <w:rFonts w:cstheme="minorHAnsi"/>
        </w:rPr>
        <w:t xml:space="preserve"> Ann Johns at </w:t>
      </w:r>
      <w:hyperlink r:id="rId8" w:history="1">
        <w:r w:rsidR="00517F41" w:rsidRPr="003307E7">
          <w:rPr>
            <w:rStyle w:val="Hyperlink"/>
            <w:rFonts w:cstheme="minorHAnsi"/>
          </w:rPr>
          <w:t>purchasing@wincoil.us</w:t>
        </w:r>
      </w:hyperlink>
      <w:r w:rsidRPr="003307E7">
        <w:rPr>
          <w:rFonts w:cstheme="minorHAnsi"/>
          <w:spacing w:val="-1"/>
        </w:rPr>
        <w:t>.</w:t>
      </w:r>
    </w:p>
    <w:p w:rsidR="00A54EC6" w:rsidRDefault="00FC268C" w:rsidP="00257E87">
      <w:pPr>
        <w:spacing w:before="240" w:after="120"/>
        <w:jc w:val="both"/>
        <w:rPr>
          <w:b/>
          <w:color w:val="FF0000"/>
        </w:rPr>
      </w:pPr>
      <w:r>
        <w:rPr>
          <w:b/>
          <w:color w:val="FF0000"/>
        </w:rPr>
        <w:t xml:space="preserve">  </w:t>
      </w:r>
    </w:p>
    <w:tbl>
      <w:tblPr>
        <w:tblW w:w="10080" w:type="dxa"/>
        <w:tblLook w:val="04A0" w:firstRow="1" w:lastRow="0" w:firstColumn="1" w:lastColumn="0" w:noHBand="0" w:noVBand="1"/>
      </w:tblPr>
      <w:tblGrid>
        <w:gridCol w:w="578"/>
        <w:gridCol w:w="293"/>
        <w:gridCol w:w="8939"/>
        <w:gridCol w:w="236"/>
        <w:gridCol w:w="34"/>
      </w:tblGrid>
      <w:tr w:rsidR="00BB3C92" w:rsidRPr="007B1CC3" w:rsidTr="008B1DC6">
        <w:trPr>
          <w:trHeight w:val="333"/>
        </w:trPr>
        <w:tc>
          <w:tcPr>
            <w:tcW w:w="10080" w:type="dxa"/>
            <w:gridSpan w:val="5"/>
            <w:tcBorders>
              <w:top w:val="nil"/>
              <w:left w:val="nil"/>
              <w:bottom w:val="nil"/>
              <w:right w:val="nil"/>
            </w:tcBorders>
            <w:shd w:val="clear" w:color="auto" w:fill="auto"/>
            <w:noWrap/>
            <w:vAlign w:val="bottom"/>
          </w:tcPr>
          <w:p w:rsidR="00BB3C92" w:rsidRPr="002401FA" w:rsidRDefault="00BB3C92" w:rsidP="00592D26">
            <w:pPr>
              <w:rPr>
                <w:rFonts w:asciiTheme="minorHAnsi" w:eastAsia="Times New Roman" w:hAnsiTheme="minorHAnsi"/>
                <w:b/>
              </w:rPr>
            </w:pPr>
          </w:p>
        </w:tc>
      </w:tr>
      <w:tr w:rsidR="007B1CC3" w:rsidRPr="007B1CC3" w:rsidTr="00A36DDF">
        <w:trPr>
          <w:trHeight w:val="80"/>
        </w:trPr>
        <w:tc>
          <w:tcPr>
            <w:tcW w:w="578" w:type="dxa"/>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9232"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c>
          <w:tcPr>
            <w:tcW w:w="270" w:type="dxa"/>
            <w:gridSpan w:val="2"/>
            <w:tcBorders>
              <w:top w:val="nil"/>
              <w:left w:val="nil"/>
              <w:bottom w:val="nil"/>
              <w:right w:val="nil"/>
            </w:tcBorders>
            <w:shd w:val="clear" w:color="auto" w:fill="auto"/>
            <w:noWrap/>
            <w:vAlign w:val="bottom"/>
            <w:hideMark/>
          </w:tcPr>
          <w:p w:rsidR="007B1CC3" w:rsidRPr="007B1CC3" w:rsidRDefault="007B1CC3" w:rsidP="007B1CC3">
            <w:pPr>
              <w:rPr>
                <w:rFonts w:ascii="Times New Roman" w:eastAsia="Times New Roman" w:hAnsi="Times New Roman"/>
                <w:sz w:val="20"/>
                <w:szCs w:val="20"/>
              </w:rPr>
            </w:pPr>
          </w:p>
        </w:tc>
      </w:tr>
      <w:tr w:rsidR="00AA6ED2" w:rsidRPr="00AA6ED2" w:rsidTr="00E83F70">
        <w:trPr>
          <w:gridAfter w:val="1"/>
          <w:wAfter w:w="34" w:type="dxa"/>
          <w:trHeight w:val="80"/>
        </w:trPr>
        <w:tc>
          <w:tcPr>
            <w:tcW w:w="871" w:type="dxa"/>
            <w:gridSpan w:val="2"/>
            <w:tcBorders>
              <w:top w:val="nil"/>
              <w:left w:val="nil"/>
              <w:bottom w:val="nil"/>
              <w:right w:val="nil"/>
            </w:tcBorders>
            <w:shd w:val="clear" w:color="auto" w:fill="auto"/>
            <w:noWrap/>
            <w:vAlign w:val="bottom"/>
          </w:tcPr>
          <w:p w:rsidR="00AA6ED2" w:rsidRPr="00AA6ED2" w:rsidRDefault="00AA6ED2" w:rsidP="007B1CC3">
            <w:pPr>
              <w:jc w:val="center"/>
              <w:rPr>
                <w:rFonts w:eastAsia="Times New Roman"/>
                <w:color w:val="000000"/>
              </w:rPr>
            </w:pPr>
          </w:p>
        </w:tc>
        <w:tc>
          <w:tcPr>
            <w:tcW w:w="8939" w:type="dxa"/>
            <w:tcBorders>
              <w:top w:val="nil"/>
              <w:left w:val="nil"/>
              <w:bottom w:val="nil"/>
              <w:right w:val="nil"/>
            </w:tcBorders>
            <w:shd w:val="clear" w:color="auto" w:fill="auto"/>
            <w:noWrap/>
            <w:vAlign w:val="bottom"/>
          </w:tcPr>
          <w:p w:rsidR="00AA6ED2" w:rsidRPr="00AA6ED2" w:rsidRDefault="00AA6ED2" w:rsidP="00B10058">
            <w:pP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tcPr>
          <w:p w:rsidR="00AA6ED2" w:rsidRPr="00AA6ED2" w:rsidRDefault="00AA6ED2" w:rsidP="007353B5">
            <w:pPr>
              <w:rPr>
                <w:rFonts w:ascii="Times New Roman" w:eastAsia="Times New Roman" w:hAnsi="Times New Roman"/>
                <w:sz w:val="20"/>
                <w:szCs w:val="20"/>
              </w:rPr>
            </w:pPr>
          </w:p>
        </w:tc>
      </w:tr>
    </w:tbl>
    <w:p w:rsidR="00103975" w:rsidRDefault="009D47F5" w:rsidP="004C3012">
      <w:pPr>
        <w:jc w:val="center"/>
        <w:rPr>
          <w:b/>
          <w:sz w:val="26"/>
          <w:szCs w:val="26"/>
        </w:rPr>
      </w:pPr>
      <w:r>
        <w:rPr>
          <w:b/>
          <w:sz w:val="26"/>
          <w:szCs w:val="26"/>
        </w:rPr>
        <w:t>END OF ADDENDUM ONE</w:t>
      </w:r>
    </w:p>
    <w:p w:rsidR="00673D5B" w:rsidRDefault="00673D5B" w:rsidP="00B10058">
      <w:pPr>
        <w:jc w:val="center"/>
        <w:rPr>
          <w:b/>
          <w:sz w:val="26"/>
          <w:szCs w:val="26"/>
        </w:rPr>
      </w:pPr>
    </w:p>
    <w:p w:rsidR="00673D5B" w:rsidRDefault="00673D5B" w:rsidP="00B10058">
      <w:pPr>
        <w:jc w:val="center"/>
        <w:rPr>
          <w:b/>
          <w:sz w:val="26"/>
          <w:szCs w:val="26"/>
        </w:rPr>
      </w:pPr>
    </w:p>
    <w:p w:rsidR="00673D5B" w:rsidRDefault="00673D5B" w:rsidP="00B10058">
      <w:pPr>
        <w:jc w:val="center"/>
        <w:rPr>
          <w:b/>
          <w:sz w:val="26"/>
          <w:szCs w:val="26"/>
        </w:rPr>
      </w:pPr>
    </w:p>
    <w:p w:rsidR="00673D5B" w:rsidRDefault="00673D5B" w:rsidP="00B10058">
      <w:pPr>
        <w:jc w:val="center"/>
        <w:rPr>
          <w:b/>
          <w:sz w:val="26"/>
          <w:szCs w:val="26"/>
        </w:rPr>
      </w:pPr>
    </w:p>
    <w:p w:rsidR="00673D5B" w:rsidRPr="00AA6ED2" w:rsidRDefault="00673D5B" w:rsidP="00B10058">
      <w:pPr>
        <w:jc w:val="center"/>
        <w:rPr>
          <w:b/>
          <w:sz w:val="26"/>
          <w:szCs w:val="26"/>
        </w:rPr>
      </w:pPr>
    </w:p>
    <w:sectPr w:rsidR="00673D5B" w:rsidRPr="00AA6ED2" w:rsidSect="005909EA">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E98" w:rsidRDefault="00950E98" w:rsidP="005C37F4">
      <w:r>
        <w:separator/>
      </w:r>
    </w:p>
  </w:endnote>
  <w:endnote w:type="continuationSeparator" w:id="0">
    <w:p w:rsidR="00950E98" w:rsidRDefault="00950E98" w:rsidP="005C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F4" w:rsidRPr="005C37F4" w:rsidRDefault="005C37F4" w:rsidP="005C37F4">
    <w:pPr>
      <w:pStyle w:val="Footer"/>
      <w:pBdr>
        <w:top w:val="single" w:sz="4" w:space="1" w:color="D9D9D9" w:themeColor="background1" w:themeShade="D9"/>
      </w:pBdr>
      <w:jc w:val="right"/>
      <w:rPr>
        <w:b/>
        <w:bCs/>
      </w:rPr>
    </w:pPr>
    <w:r w:rsidRPr="005C37F4">
      <w:rPr>
        <w:spacing w:val="24"/>
      </w:rPr>
      <w:t>Addendum</w:t>
    </w:r>
    <w:r>
      <w:t xml:space="preserve"> 1 - </w:t>
    </w:r>
    <w:sdt>
      <w:sdtPr>
        <w:id w:val="2035604388"/>
        <w:docPartObj>
          <w:docPartGallery w:val="Page Numbers (Bottom of Page)"/>
          <w:docPartUnique/>
        </w:docPartObj>
      </w:sdtPr>
      <w:sdtEndPr>
        <w:rPr>
          <w:color w:val="7F7F7F" w:themeColor="background1" w:themeShade="7F"/>
          <w:spacing w:val="60"/>
        </w:rPr>
      </w:sdtEndPr>
      <w:sdtContent>
        <w:r w:rsidRPr="005C37F4">
          <w:rPr>
            <w:color w:val="000000" w:themeColor="text1"/>
            <w:spacing w:val="60"/>
          </w:rPr>
          <w:t>Page</w:t>
        </w:r>
        <w:r w:rsidRPr="005C37F4">
          <w:t xml:space="preserve"> </w:t>
        </w:r>
        <w:r w:rsidRPr="005C37F4">
          <w:fldChar w:fldCharType="begin"/>
        </w:r>
        <w:r w:rsidRPr="005C37F4">
          <w:instrText xml:space="preserve"> PAGE   \* MERGEFORMAT </w:instrText>
        </w:r>
        <w:r w:rsidRPr="005C37F4">
          <w:fldChar w:fldCharType="separate"/>
        </w:r>
        <w:r w:rsidR="00F54746" w:rsidRPr="00F54746">
          <w:rPr>
            <w:bCs/>
            <w:noProof/>
          </w:rPr>
          <w:t>2</w:t>
        </w:r>
        <w:r w:rsidRPr="005C37F4">
          <w:rPr>
            <w:bCs/>
            <w:noProof/>
          </w:rPr>
          <w:fldChar w:fldCharType="end"/>
        </w:r>
        <w:r w:rsidRPr="005C37F4">
          <w:rPr>
            <w:bCs/>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E98" w:rsidRDefault="00950E98" w:rsidP="005C37F4">
      <w:r>
        <w:separator/>
      </w:r>
    </w:p>
  </w:footnote>
  <w:footnote w:type="continuationSeparator" w:id="0">
    <w:p w:rsidR="00950E98" w:rsidRDefault="00950E98" w:rsidP="005C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F93"/>
    <w:multiLevelType w:val="hybridMultilevel"/>
    <w:tmpl w:val="C60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155C"/>
    <w:multiLevelType w:val="hybridMultilevel"/>
    <w:tmpl w:val="0F00EDF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5561"/>
    <w:multiLevelType w:val="hybridMultilevel"/>
    <w:tmpl w:val="2E6A0C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F70A16"/>
    <w:multiLevelType w:val="hybridMultilevel"/>
    <w:tmpl w:val="D7FE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7470A"/>
    <w:multiLevelType w:val="hybridMultilevel"/>
    <w:tmpl w:val="617E739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32D76"/>
    <w:multiLevelType w:val="hybridMultilevel"/>
    <w:tmpl w:val="7ABAC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B6BA9"/>
    <w:multiLevelType w:val="hybridMultilevel"/>
    <w:tmpl w:val="848C6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6851FB"/>
    <w:multiLevelType w:val="hybridMultilevel"/>
    <w:tmpl w:val="D23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B42070"/>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9" w15:restartNumberingAfterBreak="0">
    <w:nsid w:val="2B371229"/>
    <w:multiLevelType w:val="hybridMultilevel"/>
    <w:tmpl w:val="42505A28"/>
    <w:lvl w:ilvl="0" w:tplc="D7AEC132">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45D3"/>
    <w:multiLevelType w:val="hybridMultilevel"/>
    <w:tmpl w:val="8A100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EE7FC5"/>
    <w:multiLevelType w:val="hybridMultilevel"/>
    <w:tmpl w:val="D856D952"/>
    <w:lvl w:ilvl="0" w:tplc="A65A3568">
      <w:start w:val="1"/>
      <w:numFmt w:val="decimal"/>
      <w:lvlText w:val="%1)"/>
      <w:lvlJc w:val="left"/>
      <w:pPr>
        <w:ind w:left="820" w:hanging="360"/>
      </w:pPr>
      <w:rPr>
        <w:rFonts w:ascii="Calibri" w:eastAsia="Calibri" w:hAnsi="Calibri" w:hint="default"/>
        <w:spacing w:val="-1"/>
        <w:w w:val="99"/>
        <w:sz w:val="20"/>
        <w:szCs w:val="20"/>
      </w:rPr>
    </w:lvl>
    <w:lvl w:ilvl="1" w:tplc="3170ED64">
      <w:start w:val="1"/>
      <w:numFmt w:val="lowerLetter"/>
      <w:lvlText w:val="%2."/>
      <w:lvlJc w:val="left"/>
      <w:pPr>
        <w:ind w:left="1540" w:hanging="360"/>
      </w:pPr>
      <w:rPr>
        <w:rFonts w:ascii="Calibri" w:eastAsia="Calibri" w:hAnsi="Calibri" w:hint="default"/>
        <w:w w:val="99"/>
        <w:sz w:val="20"/>
        <w:szCs w:val="20"/>
      </w:rPr>
    </w:lvl>
    <w:lvl w:ilvl="2" w:tplc="9BF6D904">
      <w:start w:val="1"/>
      <w:numFmt w:val="bullet"/>
      <w:lvlText w:val="•"/>
      <w:lvlJc w:val="left"/>
      <w:pPr>
        <w:ind w:left="2591" w:hanging="360"/>
      </w:pPr>
      <w:rPr>
        <w:rFonts w:hint="default"/>
      </w:rPr>
    </w:lvl>
    <w:lvl w:ilvl="3" w:tplc="05525EF0">
      <w:start w:val="1"/>
      <w:numFmt w:val="bullet"/>
      <w:lvlText w:val="•"/>
      <w:lvlJc w:val="left"/>
      <w:pPr>
        <w:ind w:left="3642" w:hanging="360"/>
      </w:pPr>
      <w:rPr>
        <w:rFonts w:hint="default"/>
      </w:rPr>
    </w:lvl>
    <w:lvl w:ilvl="4" w:tplc="8C6480A2">
      <w:start w:val="1"/>
      <w:numFmt w:val="bullet"/>
      <w:lvlText w:val="•"/>
      <w:lvlJc w:val="left"/>
      <w:pPr>
        <w:ind w:left="4693" w:hanging="360"/>
      </w:pPr>
      <w:rPr>
        <w:rFonts w:hint="default"/>
      </w:rPr>
    </w:lvl>
    <w:lvl w:ilvl="5" w:tplc="46827DF6">
      <w:start w:val="1"/>
      <w:numFmt w:val="bullet"/>
      <w:lvlText w:val="•"/>
      <w:lvlJc w:val="left"/>
      <w:pPr>
        <w:ind w:left="5744" w:hanging="360"/>
      </w:pPr>
      <w:rPr>
        <w:rFonts w:hint="default"/>
      </w:rPr>
    </w:lvl>
    <w:lvl w:ilvl="6" w:tplc="DB723070">
      <w:start w:val="1"/>
      <w:numFmt w:val="bullet"/>
      <w:lvlText w:val="•"/>
      <w:lvlJc w:val="left"/>
      <w:pPr>
        <w:ind w:left="6795" w:hanging="360"/>
      </w:pPr>
      <w:rPr>
        <w:rFonts w:hint="default"/>
      </w:rPr>
    </w:lvl>
    <w:lvl w:ilvl="7" w:tplc="95869B56">
      <w:start w:val="1"/>
      <w:numFmt w:val="bullet"/>
      <w:lvlText w:val="•"/>
      <w:lvlJc w:val="left"/>
      <w:pPr>
        <w:ind w:left="7846" w:hanging="360"/>
      </w:pPr>
      <w:rPr>
        <w:rFonts w:hint="default"/>
      </w:rPr>
    </w:lvl>
    <w:lvl w:ilvl="8" w:tplc="DFE25D6A">
      <w:start w:val="1"/>
      <w:numFmt w:val="bullet"/>
      <w:lvlText w:val="•"/>
      <w:lvlJc w:val="left"/>
      <w:pPr>
        <w:ind w:left="8897" w:hanging="360"/>
      </w:pPr>
      <w:rPr>
        <w:rFonts w:hint="default"/>
      </w:rPr>
    </w:lvl>
  </w:abstractNum>
  <w:abstractNum w:abstractNumId="12" w15:restartNumberingAfterBreak="0">
    <w:nsid w:val="36F7654A"/>
    <w:multiLevelType w:val="hybridMultilevel"/>
    <w:tmpl w:val="B3101C3E"/>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50CC"/>
    <w:multiLevelType w:val="hybridMultilevel"/>
    <w:tmpl w:val="75F8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63038E"/>
    <w:multiLevelType w:val="hybridMultilevel"/>
    <w:tmpl w:val="692C2018"/>
    <w:lvl w:ilvl="0" w:tplc="7D28F602">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5" w15:restartNumberingAfterBreak="0">
    <w:nsid w:val="40110C4C"/>
    <w:multiLevelType w:val="hybridMultilevel"/>
    <w:tmpl w:val="775EE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0790808"/>
    <w:multiLevelType w:val="hybridMultilevel"/>
    <w:tmpl w:val="01429C80"/>
    <w:lvl w:ilvl="0" w:tplc="1BD2B680">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90730"/>
    <w:multiLevelType w:val="hybridMultilevel"/>
    <w:tmpl w:val="698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11A5E"/>
    <w:multiLevelType w:val="hybridMultilevel"/>
    <w:tmpl w:val="F0C2C3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7265D"/>
    <w:multiLevelType w:val="hybridMultilevel"/>
    <w:tmpl w:val="058A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3F3FD3"/>
    <w:multiLevelType w:val="hybridMultilevel"/>
    <w:tmpl w:val="83C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8351E6"/>
    <w:multiLevelType w:val="hybridMultilevel"/>
    <w:tmpl w:val="C974143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36719"/>
    <w:multiLevelType w:val="hybridMultilevel"/>
    <w:tmpl w:val="FF04EA9A"/>
    <w:lvl w:ilvl="0" w:tplc="E8ACB396">
      <w:start w:val="1"/>
      <w:numFmt w:val="decimal"/>
      <w:lvlText w:val="%1."/>
      <w:lvlJc w:val="left"/>
      <w:pPr>
        <w:ind w:left="288" w:hanging="288"/>
      </w:pPr>
      <w:rPr>
        <w:rFonts w:asciiTheme="minorHAnsi" w:eastAsia="Times New Roman"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AD290C"/>
    <w:multiLevelType w:val="hybridMultilevel"/>
    <w:tmpl w:val="DA3CAD1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2291"/>
    <w:multiLevelType w:val="hybridMultilevel"/>
    <w:tmpl w:val="BBC62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F175AD"/>
    <w:multiLevelType w:val="hybridMultilevel"/>
    <w:tmpl w:val="85AE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D407B87"/>
    <w:multiLevelType w:val="hybridMultilevel"/>
    <w:tmpl w:val="C14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65FFC"/>
    <w:multiLevelType w:val="hybridMultilevel"/>
    <w:tmpl w:val="228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F51B35"/>
    <w:multiLevelType w:val="multilevel"/>
    <w:tmpl w:val="EC78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1B0EBC"/>
    <w:multiLevelType w:val="hybridMultilevel"/>
    <w:tmpl w:val="65EEE9B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44FC3"/>
    <w:multiLevelType w:val="hybridMultilevel"/>
    <w:tmpl w:val="5D48F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BE72C92"/>
    <w:multiLevelType w:val="hybridMultilevel"/>
    <w:tmpl w:val="301E5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BC121C"/>
    <w:multiLevelType w:val="hybridMultilevel"/>
    <w:tmpl w:val="F97CB4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6"/>
  </w:num>
  <w:num w:numId="6">
    <w:abstractNumId w:val="15"/>
  </w:num>
  <w:num w:numId="7">
    <w:abstractNumId w:val="25"/>
  </w:num>
  <w:num w:numId="8">
    <w:abstractNumId w:val="27"/>
  </w:num>
  <w:num w:numId="9">
    <w:abstractNumId w:val="7"/>
  </w:num>
  <w:num w:numId="10">
    <w:abstractNumId w:val="24"/>
  </w:num>
  <w:num w:numId="11">
    <w:abstractNumId w:val="11"/>
  </w:num>
  <w:num w:numId="12">
    <w:abstractNumId w:val="20"/>
  </w:num>
  <w:num w:numId="13">
    <w:abstractNumId w:val="3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1"/>
  </w:num>
  <w:num w:numId="19">
    <w:abstractNumId w:val="1"/>
  </w:num>
  <w:num w:numId="20">
    <w:abstractNumId w:val="32"/>
  </w:num>
  <w:num w:numId="21">
    <w:abstractNumId w:val="16"/>
  </w:num>
  <w:num w:numId="22">
    <w:abstractNumId w:val="18"/>
  </w:num>
  <w:num w:numId="23">
    <w:abstractNumId w:val="12"/>
  </w:num>
  <w:num w:numId="24">
    <w:abstractNumId w:val="4"/>
  </w:num>
  <w:num w:numId="25">
    <w:abstractNumId w:val="9"/>
  </w:num>
  <w:num w:numId="26">
    <w:abstractNumId w:val="29"/>
  </w:num>
  <w:num w:numId="27">
    <w:abstractNumId w:val="22"/>
  </w:num>
  <w:num w:numId="28">
    <w:abstractNumId w:val="1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75"/>
    <w:rsid w:val="00004BEA"/>
    <w:rsid w:val="000451FB"/>
    <w:rsid w:val="000619E6"/>
    <w:rsid w:val="000A6110"/>
    <w:rsid w:val="000B412F"/>
    <w:rsid w:val="000C5A64"/>
    <w:rsid w:val="000D053B"/>
    <w:rsid w:val="00103975"/>
    <w:rsid w:val="001129C5"/>
    <w:rsid w:val="00117B78"/>
    <w:rsid w:val="00125BCA"/>
    <w:rsid w:val="00126ACA"/>
    <w:rsid w:val="00152F94"/>
    <w:rsid w:val="00172276"/>
    <w:rsid w:val="001770D0"/>
    <w:rsid w:val="00177BCB"/>
    <w:rsid w:val="001A5896"/>
    <w:rsid w:val="00212EEF"/>
    <w:rsid w:val="002401FA"/>
    <w:rsid w:val="00241309"/>
    <w:rsid w:val="00244DA1"/>
    <w:rsid w:val="00257E87"/>
    <w:rsid w:val="002712B7"/>
    <w:rsid w:val="002719B5"/>
    <w:rsid w:val="002D3471"/>
    <w:rsid w:val="0030633F"/>
    <w:rsid w:val="003307E7"/>
    <w:rsid w:val="00344482"/>
    <w:rsid w:val="00381BCC"/>
    <w:rsid w:val="003C0BAA"/>
    <w:rsid w:val="003E3369"/>
    <w:rsid w:val="0040513F"/>
    <w:rsid w:val="00414C6E"/>
    <w:rsid w:val="0043438A"/>
    <w:rsid w:val="00452678"/>
    <w:rsid w:val="004712A2"/>
    <w:rsid w:val="004B6049"/>
    <w:rsid w:val="004B604E"/>
    <w:rsid w:val="004C3012"/>
    <w:rsid w:val="004D3C3C"/>
    <w:rsid w:val="004E20FD"/>
    <w:rsid w:val="004F27F4"/>
    <w:rsid w:val="00517F41"/>
    <w:rsid w:val="00526EFA"/>
    <w:rsid w:val="005909EA"/>
    <w:rsid w:val="00592B73"/>
    <w:rsid w:val="00592D26"/>
    <w:rsid w:val="005A1D77"/>
    <w:rsid w:val="005C37F4"/>
    <w:rsid w:val="005D6032"/>
    <w:rsid w:val="00666562"/>
    <w:rsid w:val="00673D5B"/>
    <w:rsid w:val="00676916"/>
    <w:rsid w:val="006A76A0"/>
    <w:rsid w:val="00717F55"/>
    <w:rsid w:val="00721F18"/>
    <w:rsid w:val="00727220"/>
    <w:rsid w:val="007353B5"/>
    <w:rsid w:val="00760418"/>
    <w:rsid w:val="007B1CC3"/>
    <w:rsid w:val="007C33E7"/>
    <w:rsid w:val="007D07C4"/>
    <w:rsid w:val="0084528F"/>
    <w:rsid w:val="00863DC9"/>
    <w:rsid w:val="00865553"/>
    <w:rsid w:val="0088040E"/>
    <w:rsid w:val="0088110E"/>
    <w:rsid w:val="008874AF"/>
    <w:rsid w:val="008A0A8E"/>
    <w:rsid w:val="008A27CF"/>
    <w:rsid w:val="008B1DC6"/>
    <w:rsid w:val="008D35CB"/>
    <w:rsid w:val="008E78C0"/>
    <w:rsid w:val="00905506"/>
    <w:rsid w:val="00922745"/>
    <w:rsid w:val="00923D7F"/>
    <w:rsid w:val="00950E98"/>
    <w:rsid w:val="009954F0"/>
    <w:rsid w:val="009D47F5"/>
    <w:rsid w:val="00A1354A"/>
    <w:rsid w:val="00A36DDF"/>
    <w:rsid w:val="00A54EC6"/>
    <w:rsid w:val="00A635E0"/>
    <w:rsid w:val="00A81BFF"/>
    <w:rsid w:val="00AA6ED2"/>
    <w:rsid w:val="00AB5C92"/>
    <w:rsid w:val="00AC4221"/>
    <w:rsid w:val="00AD0D01"/>
    <w:rsid w:val="00AF3968"/>
    <w:rsid w:val="00AF5EED"/>
    <w:rsid w:val="00B02A9E"/>
    <w:rsid w:val="00B10058"/>
    <w:rsid w:val="00BB3C92"/>
    <w:rsid w:val="00BB5054"/>
    <w:rsid w:val="00BC7C83"/>
    <w:rsid w:val="00BD75BF"/>
    <w:rsid w:val="00BF2A71"/>
    <w:rsid w:val="00BF5E16"/>
    <w:rsid w:val="00C1137C"/>
    <w:rsid w:val="00C607A7"/>
    <w:rsid w:val="00C73803"/>
    <w:rsid w:val="00C91538"/>
    <w:rsid w:val="00CC217D"/>
    <w:rsid w:val="00CD4EE1"/>
    <w:rsid w:val="00CE26DA"/>
    <w:rsid w:val="00CF20A4"/>
    <w:rsid w:val="00D11CC5"/>
    <w:rsid w:val="00D25551"/>
    <w:rsid w:val="00D6404E"/>
    <w:rsid w:val="00D809DF"/>
    <w:rsid w:val="00D80B86"/>
    <w:rsid w:val="00D819D9"/>
    <w:rsid w:val="00DC79E3"/>
    <w:rsid w:val="00DF0DFA"/>
    <w:rsid w:val="00E12723"/>
    <w:rsid w:val="00E65D82"/>
    <w:rsid w:val="00E83F70"/>
    <w:rsid w:val="00E968D4"/>
    <w:rsid w:val="00ED5642"/>
    <w:rsid w:val="00F1588A"/>
    <w:rsid w:val="00F54746"/>
    <w:rsid w:val="00F85E68"/>
    <w:rsid w:val="00F93879"/>
    <w:rsid w:val="00FB4071"/>
    <w:rsid w:val="00FC268C"/>
    <w:rsid w:val="00FE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34817"/>
    <o:shapelayout v:ext="edit">
      <o:idmap v:ext="edit" data="1"/>
    </o:shapelayout>
  </w:shapeDefaults>
  <w:decimalSymbol w:val="."/>
  <w:listSeparator w:val=","/>
  <w14:docId w14:val="1E3F9708"/>
  <w15:docId w15:val="{7809D000-4D02-4EB8-BA02-9D7E3876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975"/>
    <w:rPr>
      <w:rFonts w:ascii="Calibri" w:hAnsi="Calibri" w:cs="Times New Roman"/>
    </w:rPr>
  </w:style>
  <w:style w:type="paragraph" w:styleId="Heading1">
    <w:name w:val="heading 1"/>
    <w:basedOn w:val="Normal"/>
    <w:next w:val="Normal"/>
    <w:link w:val="Heading1Char"/>
    <w:uiPriority w:val="9"/>
    <w:qFormat/>
    <w:rsid w:val="00103975"/>
    <w:pPr>
      <w:keepNext/>
      <w:spacing w:line="276" w:lineRule="auto"/>
      <w:outlineLvl w:val="0"/>
    </w:pPr>
    <w:rPr>
      <w:rFonts w:ascii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tle">
    <w:name w:val="Normal Title"/>
    <w:basedOn w:val="Normal"/>
    <w:link w:val="NormalTitleChar"/>
    <w:qFormat/>
    <w:rsid w:val="008A27CF"/>
    <w:pPr>
      <w:spacing w:after="120"/>
    </w:pPr>
    <w:rPr>
      <w:b/>
      <w:spacing w:val="-8"/>
    </w:rPr>
  </w:style>
  <w:style w:type="character" w:customStyle="1" w:styleId="NormalTitleChar">
    <w:name w:val="Normal Title Char"/>
    <w:basedOn w:val="DefaultParagraphFont"/>
    <w:link w:val="NormalTitle"/>
    <w:rsid w:val="008A27CF"/>
    <w:rPr>
      <w:b/>
      <w:spacing w:val="-8"/>
    </w:rPr>
  </w:style>
  <w:style w:type="paragraph" w:customStyle="1" w:styleId="Normalbody">
    <w:name w:val="Normal body"/>
    <w:basedOn w:val="Normal"/>
    <w:link w:val="NormalbodyChar"/>
    <w:qFormat/>
    <w:rsid w:val="008A27CF"/>
    <w:pPr>
      <w:spacing w:after="120"/>
      <w:jc w:val="both"/>
    </w:pPr>
    <w:rPr>
      <w:sz w:val="24"/>
      <w:szCs w:val="24"/>
    </w:rPr>
  </w:style>
  <w:style w:type="character" w:customStyle="1" w:styleId="NormalbodyChar">
    <w:name w:val="Normal body Char"/>
    <w:basedOn w:val="DefaultParagraphFont"/>
    <w:link w:val="Normalbody"/>
    <w:rsid w:val="008A27CF"/>
    <w:rPr>
      <w:sz w:val="24"/>
      <w:szCs w:val="24"/>
    </w:rPr>
  </w:style>
  <w:style w:type="character" w:customStyle="1" w:styleId="Heading1Char">
    <w:name w:val="Heading 1 Char"/>
    <w:basedOn w:val="DefaultParagraphFont"/>
    <w:link w:val="Heading1"/>
    <w:uiPriority w:val="9"/>
    <w:rsid w:val="00103975"/>
    <w:rPr>
      <w:b/>
    </w:rPr>
  </w:style>
  <w:style w:type="character" w:styleId="Hyperlink">
    <w:name w:val="Hyperlink"/>
    <w:basedOn w:val="DefaultParagraphFont"/>
    <w:uiPriority w:val="99"/>
    <w:unhideWhenUsed/>
    <w:rsid w:val="00103975"/>
    <w:rPr>
      <w:color w:val="0563C1"/>
      <w:u w:val="single"/>
    </w:rPr>
  </w:style>
  <w:style w:type="paragraph" w:styleId="BodyText">
    <w:name w:val="Body Text"/>
    <w:basedOn w:val="Normal"/>
    <w:link w:val="BodyTextChar"/>
    <w:uiPriority w:val="99"/>
    <w:unhideWhenUsed/>
    <w:rsid w:val="00103975"/>
    <w:pPr>
      <w:spacing w:after="120" w:line="276" w:lineRule="auto"/>
    </w:pPr>
    <w:rPr>
      <w:rFonts w:asciiTheme="minorHAnsi" w:hAnsiTheme="minorHAnsi" w:cstheme="minorBidi"/>
    </w:rPr>
  </w:style>
  <w:style w:type="character" w:customStyle="1" w:styleId="BodyTextChar">
    <w:name w:val="Body Text Char"/>
    <w:basedOn w:val="DefaultParagraphFont"/>
    <w:link w:val="BodyText"/>
    <w:uiPriority w:val="99"/>
    <w:rsid w:val="00103975"/>
  </w:style>
  <w:style w:type="paragraph" w:styleId="ListParagraph">
    <w:name w:val="List Paragraph"/>
    <w:basedOn w:val="Normal"/>
    <w:uiPriority w:val="34"/>
    <w:qFormat/>
    <w:rsid w:val="00103975"/>
    <w:pPr>
      <w:ind w:left="720"/>
    </w:pPr>
  </w:style>
  <w:style w:type="paragraph" w:styleId="Header">
    <w:name w:val="header"/>
    <w:basedOn w:val="Normal"/>
    <w:link w:val="HeaderChar"/>
    <w:uiPriority w:val="99"/>
    <w:unhideWhenUsed/>
    <w:rsid w:val="005C37F4"/>
    <w:pPr>
      <w:tabs>
        <w:tab w:val="center" w:pos="4680"/>
        <w:tab w:val="right" w:pos="9360"/>
      </w:tabs>
    </w:pPr>
  </w:style>
  <w:style w:type="character" w:customStyle="1" w:styleId="HeaderChar">
    <w:name w:val="Header Char"/>
    <w:basedOn w:val="DefaultParagraphFont"/>
    <w:link w:val="Header"/>
    <w:uiPriority w:val="99"/>
    <w:rsid w:val="005C37F4"/>
    <w:rPr>
      <w:rFonts w:ascii="Calibri" w:hAnsi="Calibri" w:cs="Times New Roman"/>
    </w:rPr>
  </w:style>
  <w:style w:type="paragraph" w:styleId="Footer">
    <w:name w:val="footer"/>
    <w:basedOn w:val="Normal"/>
    <w:link w:val="FooterChar"/>
    <w:uiPriority w:val="99"/>
    <w:unhideWhenUsed/>
    <w:rsid w:val="005C37F4"/>
    <w:pPr>
      <w:tabs>
        <w:tab w:val="center" w:pos="4680"/>
        <w:tab w:val="right" w:pos="9360"/>
      </w:tabs>
    </w:pPr>
  </w:style>
  <w:style w:type="character" w:customStyle="1" w:styleId="FooterChar">
    <w:name w:val="Footer Char"/>
    <w:basedOn w:val="DefaultParagraphFont"/>
    <w:link w:val="Footer"/>
    <w:uiPriority w:val="99"/>
    <w:rsid w:val="005C37F4"/>
    <w:rPr>
      <w:rFonts w:ascii="Calibri" w:hAnsi="Calibri" w:cs="Times New Roman"/>
    </w:rPr>
  </w:style>
  <w:style w:type="paragraph" w:styleId="BalloonText">
    <w:name w:val="Balloon Text"/>
    <w:basedOn w:val="Normal"/>
    <w:link w:val="BalloonTextChar"/>
    <w:uiPriority w:val="99"/>
    <w:semiHidden/>
    <w:unhideWhenUsed/>
    <w:rsid w:val="00590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180">
      <w:bodyDiv w:val="1"/>
      <w:marLeft w:val="0"/>
      <w:marRight w:val="0"/>
      <w:marTop w:val="0"/>
      <w:marBottom w:val="0"/>
      <w:divBdr>
        <w:top w:val="none" w:sz="0" w:space="0" w:color="auto"/>
        <w:left w:val="none" w:sz="0" w:space="0" w:color="auto"/>
        <w:bottom w:val="none" w:sz="0" w:space="0" w:color="auto"/>
        <w:right w:val="none" w:sz="0" w:space="0" w:color="auto"/>
      </w:divBdr>
    </w:div>
    <w:div w:id="28265641">
      <w:bodyDiv w:val="1"/>
      <w:marLeft w:val="0"/>
      <w:marRight w:val="0"/>
      <w:marTop w:val="0"/>
      <w:marBottom w:val="0"/>
      <w:divBdr>
        <w:top w:val="none" w:sz="0" w:space="0" w:color="auto"/>
        <w:left w:val="none" w:sz="0" w:space="0" w:color="auto"/>
        <w:bottom w:val="none" w:sz="0" w:space="0" w:color="auto"/>
        <w:right w:val="none" w:sz="0" w:space="0" w:color="auto"/>
      </w:divBdr>
    </w:div>
    <w:div w:id="55473340">
      <w:bodyDiv w:val="1"/>
      <w:marLeft w:val="0"/>
      <w:marRight w:val="0"/>
      <w:marTop w:val="0"/>
      <w:marBottom w:val="0"/>
      <w:divBdr>
        <w:top w:val="none" w:sz="0" w:space="0" w:color="auto"/>
        <w:left w:val="none" w:sz="0" w:space="0" w:color="auto"/>
        <w:bottom w:val="none" w:sz="0" w:space="0" w:color="auto"/>
        <w:right w:val="none" w:sz="0" w:space="0" w:color="auto"/>
      </w:divBdr>
    </w:div>
    <w:div w:id="58479915">
      <w:bodyDiv w:val="1"/>
      <w:marLeft w:val="0"/>
      <w:marRight w:val="0"/>
      <w:marTop w:val="0"/>
      <w:marBottom w:val="0"/>
      <w:divBdr>
        <w:top w:val="none" w:sz="0" w:space="0" w:color="auto"/>
        <w:left w:val="none" w:sz="0" w:space="0" w:color="auto"/>
        <w:bottom w:val="none" w:sz="0" w:space="0" w:color="auto"/>
        <w:right w:val="none" w:sz="0" w:space="0" w:color="auto"/>
      </w:divBdr>
    </w:div>
    <w:div w:id="65611130">
      <w:bodyDiv w:val="1"/>
      <w:marLeft w:val="0"/>
      <w:marRight w:val="0"/>
      <w:marTop w:val="0"/>
      <w:marBottom w:val="0"/>
      <w:divBdr>
        <w:top w:val="none" w:sz="0" w:space="0" w:color="auto"/>
        <w:left w:val="none" w:sz="0" w:space="0" w:color="auto"/>
        <w:bottom w:val="none" w:sz="0" w:space="0" w:color="auto"/>
        <w:right w:val="none" w:sz="0" w:space="0" w:color="auto"/>
      </w:divBdr>
    </w:div>
    <w:div w:id="96677453">
      <w:bodyDiv w:val="1"/>
      <w:marLeft w:val="0"/>
      <w:marRight w:val="0"/>
      <w:marTop w:val="0"/>
      <w:marBottom w:val="0"/>
      <w:divBdr>
        <w:top w:val="none" w:sz="0" w:space="0" w:color="auto"/>
        <w:left w:val="none" w:sz="0" w:space="0" w:color="auto"/>
        <w:bottom w:val="none" w:sz="0" w:space="0" w:color="auto"/>
        <w:right w:val="none" w:sz="0" w:space="0" w:color="auto"/>
      </w:divBdr>
    </w:div>
    <w:div w:id="164368925">
      <w:bodyDiv w:val="1"/>
      <w:marLeft w:val="0"/>
      <w:marRight w:val="0"/>
      <w:marTop w:val="0"/>
      <w:marBottom w:val="0"/>
      <w:divBdr>
        <w:top w:val="none" w:sz="0" w:space="0" w:color="auto"/>
        <w:left w:val="none" w:sz="0" w:space="0" w:color="auto"/>
        <w:bottom w:val="none" w:sz="0" w:space="0" w:color="auto"/>
        <w:right w:val="none" w:sz="0" w:space="0" w:color="auto"/>
      </w:divBdr>
    </w:div>
    <w:div w:id="191307445">
      <w:bodyDiv w:val="1"/>
      <w:marLeft w:val="0"/>
      <w:marRight w:val="0"/>
      <w:marTop w:val="0"/>
      <w:marBottom w:val="0"/>
      <w:divBdr>
        <w:top w:val="none" w:sz="0" w:space="0" w:color="auto"/>
        <w:left w:val="none" w:sz="0" w:space="0" w:color="auto"/>
        <w:bottom w:val="none" w:sz="0" w:space="0" w:color="auto"/>
        <w:right w:val="none" w:sz="0" w:space="0" w:color="auto"/>
      </w:divBdr>
    </w:div>
    <w:div w:id="208497706">
      <w:bodyDiv w:val="1"/>
      <w:marLeft w:val="0"/>
      <w:marRight w:val="0"/>
      <w:marTop w:val="0"/>
      <w:marBottom w:val="0"/>
      <w:divBdr>
        <w:top w:val="none" w:sz="0" w:space="0" w:color="auto"/>
        <w:left w:val="none" w:sz="0" w:space="0" w:color="auto"/>
        <w:bottom w:val="none" w:sz="0" w:space="0" w:color="auto"/>
        <w:right w:val="none" w:sz="0" w:space="0" w:color="auto"/>
      </w:divBdr>
    </w:div>
    <w:div w:id="241640739">
      <w:bodyDiv w:val="1"/>
      <w:marLeft w:val="0"/>
      <w:marRight w:val="0"/>
      <w:marTop w:val="0"/>
      <w:marBottom w:val="0"/>
      <w:divBdr>
        <w:top w:val="none" w:sz="0" w:space="0" w:color="auto"/>
        <w:left w:val="none" w:sz="0" w:space="0" w:color="auto"/>
        <w:bottom w:val="none" w:sz="0" w:space="0" w:color="auto"/>
        <w:right w:val="none" w:sz="0" w:space="0" w:color="auto"/>
      </w:divBdr>
    </w:div>
    <w:div w:id="242489396">
      <w:bodyDiv w:val="1"/>
      <w:marLeft w:val="0"/>
      <w:marRight w:val="0"/>
      <w:marTop w:val="0"/>
      <w:marBottom w:val="0"/>
      <w:divBdr>
        <w:top w:val="none" w:sz="0" w:space="0" w:color="auto"/>
        <w:left w:val="none" w:sz="0" w:space="0" w:color="auto"/>
        <w:bottom w:val="none" w:sz="0" w:space="0" w:color="auto"/>
        <w:right w:val="none" w:sz="0" w:space="0" w:color="auto"/>
      </w:divBdr>
    </w:div>
    <w:div w:id="245266807">
      <w:bodyDiv w:val="1"/>
      <w:marLeft w:val="0"/>
      <w:marRight w:val="0"/>
      <w:marTop w:val="0"/>
      <w:marBottom w:val="0"/>
      <w:divBdr>
        <w:top w:val="none" w:sz="0" w:space="0" w:color="auto"/>
        <w:left w:val="none" w:sz="0" w:space="0" w:color="auto"/>
        <w:bottom w:val="none" w:sz="0" w:space="0" w:color="auto"/>
        <w:right w:val="none" w:sz="0" w:space="0" w:color="auto"/>
      </w:divBdr>
    </w:div>
    <w:div w:id="262500932">
      <w:bodyDiv w:val="1"/>
      <w:marLeft w:val="0"/>
      <w:marRight w:val="0"/>
      <w:marTop w:val="0"/>
      <w:marBottom w:val="0"/>
      <w:divBdr>
        <w:top w:val="none" w:sz="0" w:space="0" w:color="auto"/>
        <w:left w:val="none" w:sz="0" w:space="0" w:color="auto"/>
        <w:bottom w:val="none" w:sz="0" w:space="0" w:color="auto"/>
        <w:right w:val="none" w:sz="0" w:space="0" w:color="auto"/>
      </w:divBdr>
    </w:div>
    <w:div w:id="263225016">
      <w:bodyDiv w:val="1"/>
      <w:marLeft w:val="0"/>
      <w:marRight w:val="0"/>
      <w:marTop w:val="0"/>
      <w:marBottom w:val="0"/>
      <w:divBdr>
        <w:top w:val="none" w:sz="0" w:space="0" w:color="auto"/>
        <w:left w:val="none" w:sz="0" w:space="0" w:color="auto"/>
        <w:bottom w:val="none" w:sz="0" w:space="0" w:color="auto"/>
        <w:right w:val="none" w:sz="0" w:space="0" w:color="auto"/>
      </w:divBdr>
    </w:div>
    <w:div w:id="298271587">
      <w:bodyDiv w:val="1"/>
      <w:marLeft w:val="0"/>
      <w:marRight w:val="0"/>
      <w:marTop w:val="0"/>
      <w:marBottom w:val="0"/>
      <w:divBdr>
        <w:top w:val="none" w:sz="0" w:space="0" w:color="auto"/>
        <w:left w:val="none" w:sz="0" w:space="0" w:color="auto"/>
        <w:bottom w:val="none" w:sz="0" w:space="0" w:color="auto"/>
        <w:right w:val="none" w:sz="0" w:space="0" w:color="auto"/>
      </w:divBdr>
    </w:div>
    <w:div w:id="304359494">
      <w:bodyDiv w:val="1"/>
      <w:marLeft w:val="0"/>
      <w:marRight w:val="0"/>
      <w:marTop w:val="0"/>
      <w:marBottom w:val="0"/>
      <w:divBdr>
        <w:top w:val="none" w:sz="0" w:space="0" w:color="auto"/>
        <w:left w:val="none" w:sz="0" w:space="0" w:color="auto"/>
        <w:bottom w:val="none" w:sz="0" w:space="0" w:color="auto"/>
        <w:right w:val="none" w:sz="0" w:space="0" w:color="auto"/>
      </w:divBdr>
    </w:div>
    <w:div w:id="320816248">
      <w:bodyDiv w:val="1"/>
      <w:marLeft w:val="0"/>
      <w:marRight w:val="0"/>
      <w:marTop w:val="0"/>
      <w:marBottom w:val="0"/>
      <w:divBdr>
        <w:top w:val="none" w:sz="0" w:space="0" w:color="auto"/>
        <w:left w:val="none" w:sz="0" w:space="0" w:color="auto"/>
        <w:bottom w:val="none" w:sz="0" w:space="0" w:color="auto"/>
        <w:right w:val="none" w:sz="0" w:space="0" w:color="auto"/>
      </w:divBdr>
    </w:div>
    <w:div w:id="336923427">
      <w:bodyDiv w:val="1"/>
      <w:marLeft w:val="0"/>
      <w:marRight w:val="0"/>
      <w:marTop w:val="0"/>
      <w:marBottom w:val="0"/>
      <w:divBdr>
        <w:top w:val="none" w:sz="0" w:space="0" w:color="auto"/>
        <w:left w:val="none" w:sz="0" w:space="0" w:color="auto"/>
        <w:bottom w:val="none" w:sz="0" w:space="0" w:color="auto"/>
        <w:right w:val="none" w:sz="0" w:space="0" w:color="auto"/>
      </w:divBdr>
    </w:div>
    <w:div w:id="368997878">
      <w:bodyDiv w:val="1"/>
      <w:marLeft w:val="0"/>
      <w:marRight w:val="0"/>
      <w:marTop w:val="0"/>
      <w:marBottom w:val="0"/>
      <w:divBdr>
        <w:top w:val="none" w:sz="0" w:space="0" w:color="auto"/>
        <w:left w:val="none" w:sz="0" w:space="0" w:color="auto"/>
        <w:bottom w:val="none" w:sz="0" w:space="0" w:color="auto"/>
        <w:right w:val="none" w:sz="0" w:space="0" w:color="auto"/>
      </w:divBdr>
    </w:div>
    <w:div w:id="406342398">
      <w:bodyDiv w:val="1"/>
      <w:marLeft w:val="0"/>
      <w:marRight w:val="0"/>
      <w:marTop w:val="0"/>
      <w:marBottom w:val="0"/>
      <w:divBdr>
        <w:top w:val="none" w:sz="0" w:space="0" w:color="auto"/>
        <w:left w:val="none" w:sz="0" w:space="0" w:color="auto"/>
        <w:bottom w:val="none" w:sz="0" w:space="0" w:color="auto"/>
        <w:right w:val="none" w:sz="0" w:space="0" w:color="auto"/>
      </w:divBdr>
    </w:div>
    <w:div w:id="409232662">
      <w:bodyDiv w:val="1"/>
      <w:marLeft w:val="0"/>
      <w:marRight w:val="0"/>
      <w:marTop w:val="0"/>
      <w:marBottom w:val="0"/>
      <w:divBdr>
        <w:top w:val="none" w:sz="0" w:space="0" w:color="auto"/>
        <w:left w:val="none" w:sz="0" w:space="0" w:color="auto"/>
        <w:bottom w:val="none" w:sz="0" w:space="0" w:color="auto"/>
        <w:right w:val="none" w:sz="0" w:space="0" w:color="auto"/>
      </w:divBdr>
    </w:div>
    <w:div w:id="429938687">
      <w:bodyDiv w:val="1"/>
      <w:marLeft w:val="0"/>
      <w:marRight w:val="0"/>
      <w:marTop w:val="0"/>
      <w:marBottom w:val="0"/>
      <w:divBdr>
        <w:top w:val="none" w:sz="0" w:space="0" w:color="auto"/>
        <w:left w:val="none" w:sz="0" w:space="0" w:color="auto"/>
        <w:bottom w:val="none" w:sz="0" w:space="0" w:color="auto"/>
        <w:right w:val="none" w:sz="0" w:space="0" w:color="auto"/>
      </w:divBdr>
    </w:div>
    <w:div w:id="470442427">
      <w:bodyDiv w:val="1"/>
      <w:marLeft w:val="0"/>
      <w:marRight w:val="0"/>
      <w:marTop w:val="0"/>
      <w:marBottom w:val="0"/>
      <w:divBdr>
        <w:top w:val="none" w:sz="0" w:space="0" w:color="auto"/>
        <w:left w:val="none" w:sz="0" w:space="0" w:color="auto"/>
        <w:bottom w:val="none" w:sz="0" w:space="0" w:color="auto"/>
        <w:right w:val="none" w:sz="0" w:space="0" w:color="auto"/>
      </w:divBdr>
    </w:div>
    <w:div w:id="513039047">
      <w:bodyDiv w:val="1"/>
      <w:marLeft w:val="0"/>
      <w:marRight w:val="0"/>
      <w:marTop w:val="0"/>
      <w:marBottom w:val="0"/>
      <w:divBdr>
        <w:top w:val="none" w:sz="0" w:space="0" w:color="auto"/>
        <w:left w:val="none" w:sz="0" w:space="0" w:color="auto"/>
        <w:bottom w:val="none" w:sz="0" w:space="0" w:color="auto"/>
        <w:right w:val="none" w:sz="0" w:space="0" w:color="auto"/>
      </w:divBdr>
    </w:div>
    <w:div w:id="513304570">
      <w:bodyDiv w:val="1"/>
      <w:marLeft w:val="0"/>
      <w:marRight w:val="0"/>
      <w:marTop w:val="0"/>
      <w:marBottom w:val="0"/>
      <w:divBdr>
        <w:top w:val="none" w:sz="0" w:space="0" w:color="auto"/>
        <w:left w:val="none" w:sz="0" w:space="0" w:color="auto"/>
        <w:bottom w:val="none" w:sz="0" w:space="0" w:color="auto"/>
        <w:right w:val="none" w:sz="0" w:space="0" w:color="auto"/>
      </w:divBdr>
    </w:div>
    <w:div w:id="542405434">
      <w:bodyDiv w:val="1"/>
      <w:marLeft w:val="0"/>
      <w:marRight w:val="0"/>
      <w:marTop w:val="0"/>
      <w:marBottom w:val="0"/>
      <w:divBdr>
        <w:top w:val="none" w:sz="0" w:space="0" w:color="auto"/>
        <w:left w:val="none" w:sz="0" w:space="0" w:color="auto"/>
        <w:bottom w:val="none" w:sz="0" w:space="0" w:color="auto"/>
        <w:right w:val="none" w:sz="0" w:space="0" w:color="auto"/>
      </w:divBdr>
    </w:div>
    <w:div w:id="546917398">
      <w:bodyDiv w:val="1"/>
      <w:marLeft w:val="0"/>
      <w:marRight w:val="0"/>
      <w:marTop w:val="0"/>
      <w:marBottom w:val="0"/>
      <w:divBdr>
        <w:top w:val="none" w:sz="0" w:space="0" w:color="auto"/>
        <w:left w:val="none" w:sz="0" w:space="0" w:color="auto"/>
        <w:bottom w:val="none" w:sz="0" w:space="0" w:color="auto"/>
        <w:right w:val="none" w:sz="0" w:space="0" w:color="auto"/>
      </w:divBdr>
    </w:div>
    <w:div w:id="555048706">
      <w:bodyDiv w:val="1"/>
      <w:marLeft w:val="0"/>
      <w:marRight w:val="0"/>
      <w:marTop w:val="0"/>
      <w:marBottom w:val="0"/>
      <w:divBdr>
        <w:top w:val="none" w:sz="0" w:space="0" w:color="auto"/>
        <w:left w:val="none" w:sz="0" w:space="0" w:color="auto"/>
        <w:bottom w:val="none" w:sz="0" w:space="0" w:color="auto"/>
        <w:right w:val="none" w:sz="0" w:space="0" w:color="auto"/>
      </w:divBdr>
    </w:div>
    <w:div w:id="586377706">
      <w:bodyDiv w:val="1"/>
      <w:marLeft w:val="0"/>
      <w:marRight w:val="0"/>
      <w:marTop w:val="0"/>
      <w:marBottom w:val="0"/>
      <w:divBdr>
        <w:top w:val="none" w:sz="0" w:space="0" w:color="auto"/>
        <w:left w:val="none" w:sz="0" w:space="0" w:color="auto"/>
        <w:bottom w:val="none" w:sz="0" w:space="0" w:color="auto"/>
        <w:right w:val="none" w:sz="0" w:space="0" w:color="auto"/>
      </w:divBdr>
    </w:div>
    <w:div w:id="609048898">
      <w:bodyDiv w:val="1"/>
      <w:marLeft w:val="0"/>
      <w:marRight w:val="0"/>
      <w:marTop w:val="0"/>
      <w:marBottom w:val="0"/>
      <w:divBdr>
        <w:top w:val="none" w:sz="0" w:space="0" w:color="auto"/>
        <w:left w:val="none" w:sz="0" w:space="0" w:color="auto"/>
        <w:bottom w:val="none" w:sz="0" w:space="0" w:color="auto"/>
        <w:right w:val="none" w:sz="0" w:space="0" w:color="auto"/>
      </w:divBdr>
    </w:div>
    <w:div w:id="624388735">
      <w:bodyDiv w:val="1"/>
      <w:marLeft w:val="0"/>
      <w:marRight w:val="0"/>
      <w:marTop w:val="0"/>
      <w:marBottom w:val="0"/>
      <w:divBdr>
        <w:top w:val="none" w:sz="0" w:space="0" w:color="auto"/>
        <w:left w:val="none" w:sz="0" w:space="0" w:color="auto"/>
        <w:bottom w:val="none" w:sz="0" w:space="0" w:color="auto"/>
        <w:right w:val="none" w:sz="0" w:space="0" w:color="auto"/>
      </w:divBdr>
    </w:div>
    <w:div w:id="646978766">
      <w:bodyDiv w:val="1"/>
      <w:marLeft w:val="0"/>
      <w:marRight w:val="0"/>
      <w:marTop w:val="0"/>
      <w:marBottom w:val="0"/>
      <w:divBdr>
        <w:top w:val="none" w:sz="0" w:space="0" w:color="auto"/>
        <w:left w:val="none" w:sz="0" w:space="0" w:color="auto"/>
        <w:bottom w:val="none" w:sz="0" w:space="0" w:color="auto"/>
        <w:right w:val="none" w:sz="0" w:space="0" w:color="auto"/>
      </w:divBdr>
    </w:div>
    <w:div w:id="659775275">
      <w:bodyDiv w:val="1"/>
      <w:marLeft w:val="0"/>
      <w:marRight w:val="0"/>
      <w:marTop w:val="0"/>
      <w:marBottom w:val="0"/>
      <w:divBdr>
        <w:top w:val="none" w:sz="0" w:space="0" w:color="auto"/>
        <w:left w:val="none" w:sz="0" w:space="0" w:color="auto"/>
        <w:bottom w:val="none" w:sz="0" w:space="0" w:color="auto"/>
        <w:right w:val="none" w:sz="0" w:space="0" w:color="auto"/>
      </w:divBdr>
    </w:div>
    <w:div w:id="690254425">
      <w:bodyDiv w:val="1"/>
      <w:marLeft w:val="0"/>
      <w:marRight w:val="0"/>
      <w:marTop w:val="0"/>
      <w:marBottom w:val="0"/>
      <w:divBdr>
        <w:top w:val="none" w:sz="0" w:space="0" w:color="auto"/>
        <w:left w:val="none" w:sz="0" w:space="0" w:color="auto"/>
        <w:bottom w:val="none" w:sz="0" w:space="0" w:color="auto"/>
        <w:right w:val="none" w:sz="0" w:space="0" w:color="auto"/>
      </w:divBdr>
    </w:div>
    <w:div w:id="717510810">
      <w:bodyDiv w:val="1"/>
      <w:marLeft w:val="0"/>
      <w:marRight w:val="0"/>
      <w:marTop w:val="0"/>
      <w:marBottom w:val="0"/>
      <w:divBdr>
        <w:top w:val="none" w:sz="0" w:space="0" w:color="auto"/>
        <w:left w:val="none" w:sz="0" w:space="0" w:color="auto"/>
        <w:bottom w:val="none" w:sz="0" w:space="0" w:color="auto"/>
        <w:right w:val="none" w:sz="0" w:space="0" w:color="auto"/>
      </w:divBdr>
    </w:div>
    <w:div w:id="720134362">
      <w:bodyDiv w:val="1"/>
      <w:marLeft w:val="0"/>
      <w:marRight w:val="0"/>
      <w:marTop w:val="0"/>
      <w:marBottom w:val="0"/>
      <w:divBdr>
        <w:top w:val="none" w:sz="0" w:space="0" w:color="auto"/>
        <w:left w:val="none" w:sz="0" w:space="0" w:color="auto"/>
        <w:bottom w:val="none" w:sz="0" w:space="0" w:color="auto"/>
        <w:right w:val="none" w:sz="0" w:space="0" w:color="auto"/>
      </w:divBdr>
    </w:div>
    <w:div w:id="729579075">
      <w:bodyDiv w:val="1"/>
      <w:marLeft w:val="0"/>
      <w:marRight w:val="0"/>
      <w:marTop w:val="0"/>
      <w:marBottom w:val="0"/>
      <w:divBdr>
        <w:top w:val="none" w:sz="0" w:space="0" w:color="auto"/>
        <w:left w:val="none" w:sz="0" w:space="0" w:color="auto"/>
        <w:bottom w:val="none" w:sz="0" w:space="0" w:color="auto"/>
        <w:right w:val="none" w:sz="0" w:space="0" w:color="auto"/>
      </w:divBdr>
    </w:div>
    <w:div w:id="734158597">
      <w:bodyDiv w:val="1"/>
      <w:marLeft w:val="0"/>
      <w:marRight w:val="0"/>
      <w:marTop w:val="0"/>
      <w:marBottom w:val="0"/>
      <w:divBdr>
        <w:top w:val="none" w:sz="0" w:space="0" w:color="auto"/>
        <w:left w:val="none" w:sz="0" w:space="0" w:color="auto"/>
        <w:bottom w:val="none" w:sz="0" w:space="0" w:color="auto"/>
        <w:right w:val="none" w:sz="0" w:space="0" w:color="auto"/>
      </w:divBdr>
    </w:div>
    <w:div w:id="740830099">
      <w:bodyDiv w:val="1"/>
      <w:marLeft w:val="0"/>
      <w:marRight w:val="0"/>
      <w:marTop w:val="0"/>
      <w:marBottom w:val="0"/>
      <w:divBdr>
        <w:top w:val="none" w:sz="0" w:space="0" w:color="auto"/>
        <w:left w:val="none" w:sz="0" w:space="0" w:color="auto"/>
        <w:bottom w:val="none" w:sz="0" w:space="0" w:color="auto"/>
        <w:right w:val="none" w:sz="0" w:space="0" w:color="auto"/>
      </w:divBdr>
    </w:div>
    <w:div w:id="761797620">
      <w:bodyDiv w:val="1"/>
      <w:marLeft w:val="0"/>
      <w:marRight w:val="0"/>
      <w:marTop w:val="0"/>
      <w:marBottom w:val="0"/>
      <w:divBdr>
        <w:top w:val="none" w:sz="0" w:space="0" w:color="auto"/>
        <w:left w:val="none" w:sz="0" w:space="0" w:color="auto"/>
        <w:bottom w:val="none" w:sz="0" w:space="0" w:color="auto"/>
        <w:right w:val="none" w:sz="0" w:space="0" w:color="auto"/>
      </w:divBdr>
    </w:div>
    <w:div w:id="774128875">
      <w:bodyDiv w:val="1"/>
      <w:marLeft w:val="0"/>
      <w:marRight w:val="0"/>
      <w:marTop w:val="0"/>
      <w:marBottom w:val="0"/>
      <w:divBdr>
        <w:top w:val="none" w:sz="0" w:space="0" w:color="auto"/>
        <w:left w:val="none" w:sz="0" w:space="0" w:color="auto"/>
        <w:bottom w:val="none" w:sz="0" w:space="0" w:color="auto"/>
        <w:right w:val="none" w:sz="0" w:space="0" w:color="auto"/>
      </w:divBdr>
    </w:div>
    <w:div w:id="777799425">
      <w:bodyDiv w:val="1"/>
      <w:marLeft w:val="0"/>
      <w:marRight w:val="0"/>
      <w:marTop w:val="0"/>
      <w:marBottom w:val="0"/>
      <w:divBdr>
        <w:top w:val="none" w:sz="0" w:space="0" w:color="auto"/>
        <w:left w:val="none" w:sz="0" w:space="0" w:color="auto"/>
        <w:bottom w:val="none" w:sz="0" w:space="0" w:color="auto"/>
        <w:right w:val="none" w:sz="0" w:space="0" w:color="auto"/>
      </w:divBdr>
    </w:div>
    <w:div w:id="787508522">
      <w:bodyDiv w:val="1"/>
      <w:marLeft w:val="0"/>
      <w:marRight w:val="0"/>
      <w:marTop w:val="0"/>
      <w:marBottom w:val="0"/>
      <w:divBdr>
        <w:top w:val="none" w:sz="0" w:space="0" w:color="auto"/>
        <w:left w:val="none" w:sz="0" w:space="0" w:color="auto"/>
        <w:bottom w:val="none" w:sz="0" w:space="0" w:color="auto"/>
        <w:right w:val="none" w:sz="0" w:space="0" w:color="auto"/>
      </w:divBdr>
    </w:div>
    <w:div w:id="791901940">
      <w:bodyDiv w:val="1"/>
      <w:marLeft w:val="0"/>
      <w:marRight w:val="0"/>
      <w:marTop w:val="0"/>
      <w:marBottom w:val="0"/>
      <w:divBdr>
        <w:top w:val="none" w:sz="0" w:space="0" w:color="auto"/>
        <w:left w:val="none" w:sz="0" w:space="0" w:color="auto"/>
        <w:bottom w:val="none" w:sz="0" w:space="0" w:color="auto"/>
        <w:right w:val="none" w:sz="0" w:space="0" w:color="auto"/>
      </w:divBdr>
    </w:div>
    <w:div w:id="808783534">
      <w:bodyDiv w:val="1"/>
      <w:marLeft w:val="0"/>
      <w:marRight w:val="0"/>
      <w:marTop w:val="0"/>
      <w:marBottom w:val="0"/>
      <w:divBdr>
        <w:top w:val="none" w:sz="0" w:space="0" w:color="auto"/>
        <w:left w:val="none" w:sz="0" w:space="0" w:color="auto"/>
        <w:bottom w:val="none" w:sz="0" w:space="0" w:color="auto"/>
        <w:right w:val="none" w:sz="0" w:space="0" w:color="auto"/>
      </w:divBdr>
    </w:div>
    <w:div w:id="812527888">
      <w:bodyDiv w:val="1"/>
      <w:marLeft w:val="0"/>
      <w:marRight w:val="0"/>
      <w:marTop w:val="0"/>
      <w:marBottom w:val="0"/>
      <w:divBdr>
        <w:top w:val="none" w:sz="0" w:space="0" w:color="auto"/>
        <w:left w:val="none" w:sz="0" w:space="0" w:color="auto"/>
        <w:bottom w:val="none" w:sz="0" w:space="0" w:color="auto"/>
        <w:right w:val="none" w:sz="0" w:space="0" w:color="auto"/>
      </w:divBdr>
    </w:div>
    <w:div w:id="813910392">
      <w:bodyDiv w:val="1"/>
      <w:marLeft w:val="0"/>
      <w:marRight w:val="0"/>
      <w:marTop w:val="0"/>
      <w:marBottom w:val="0"/>
      <w:divBdr>
        <w:top w:val="none" w:sz="0" w:space="0" w:color="auto"/>
        <w:left w:val="none" w:sz="0" w:space="0" w:color="auto"/>
        <w:bottom w:val="none" w:sz="0" w:space="0" w:color="auto"/>
        <w:right w:val="none" w:sz="0" w:space="0" w:color="auto"/>
      </w:divBdr>
    </w:div>
    <w:div w:id="878204857">
      <w:bodyDiv w:val="1"/>
      <w:marLeft w:val="0"/>
      <w:marRight w:val="0"/>
      <w:marTop w:val="0"/>
      <w:marBottom w:val="0"/>
      <w:divBdr>
        <w:top w:val="none" w:sz="0" w:space="0" w:color="auto"/>
        <w:left w:val="none" w:sz="0" w:space="0" w:color="auto"/>
        <w:bottom w:val="none" w:sz="0" w:space="0" w:color="auto"/>
        <w:right w:val="none" w:sz="0" w:space="0" w:color="auto"/>
      </w:divBdr>
    </w:div>
    <w:div w:id="880827681">
      <w:bodyDiv w:val="1"/>
      <w:marLeft w:val="0"/>
      <w:marRight w:val="0"/>
      <w:marTop w:val="0"/>
      <w:marBottom w:val="0"/>
      <w:divBdr>
        <w:top w:val="none" w:sz="0" w:space="0" w:color="auto"/>
        <w:left w:val="none" w:sz="0" w:space="0" w:color="auto"/>
        <w:bottom w:val="none" w:sz="0" w:space="0" w:color="auto"/>
        <w:right w:val="none" w:sz="0" w:space="0" w:color="auto"/>
      </w:divBdr>
    </w:div>
    <w:div w:id="884831334">
      <w:bodyDiv w:val="1"/>
      <w:marLeft w:val="0"/>
      <w:marRight w:val="0"/>
      <w:marTop w:val="0"/>
      <w:marBottom w:val="0"/>
      <w:divBdr>
        <w:top w:val="none" w:sz="0" w:space="0" w:color="auto"/>
        <w:left w:val="none" w:sz="0" w:space="0" w:color="auto"/>
        <w:bottom w:val="none" w:sz="0" w:space="0" w:color="auto"/>
        <w:right w:val="none" w:sz="0" w:space="0" w:color="auto"/>
      </w:divBdr>
    </w:div>
    <w:div w:id="932973374">
      <w:bodyDiv w:val="1"/>
      <w:marLeft w:val="0"/>
      <w:marRight w:val="0"/>
      <w:marTop w:val="0"/>
      <w:marBottom w:val="0"/>
      <w:divBdr>
        <w:top w:val="none" w:sz="0" w:space="0" w:color="auto"/>
        <w:left w:val="none" w:sz="0" w:space="0" w:color="auto"/>
        <w:bottom w:val="none" w:sz="0" w:space="0" w:color="auto"/>
        <w:right w:val="none" w:sz="0" w:space="0" w:color="auto"/>
      </w:divBdr>
    </w:div>
    <w:div w:id="937178732">
      <w:bodyDiv w:val="1"/>
      <w:marLeft w:val="0"/>
      <w:marRight w:val="0"/>
      <w:marTop w:val="0"/>
      <w:marBottom w:val="0"/>
      <w:divBdr>
        <w:top w:val="none" w:sz="0" w:space="0" w:color="auto"/>
        <w:left w:val="none" w:sz="0" w:space="0" w:color="auto"/>
        <w:bottom w:val="none" w:sz="0" w:space="0" w:color="auto"/>
        <w:right w:val="none" w:sz="0" w:space="0" w:color="auto"/>
      </w:divBdr>
    </w:div>
    <w:div w:id="944386333">
      <w:bodyDiv w:val="1"/>
      <w:marLeft w:val="0"/>
      <w:marRight w:val="0"/>
      <w:marTop w:val="0"/>
      <w:marBottom w:val="0"/>
      <w:divBdr>
        <w:top w:val="none" w:sz="0" w:space="0" w:color="auto"/>
        <w:left w:val="none" w:sz="0" w:space="0" w:color="auto"/>
        <w:bottom w:val="none" w:sz="0" w:space="0" w:color="auto"/>
        <w:right w:val="none" w:sz="0" w:space="0" w:color="auto"/>
      </w:divBdr>
    </w:div>
    <w:div w:id="987250802">
      <w:bodyDiv w:val="1"/>
      <w:marLeft w:val="0"/>
      <w:marRight w:val="0"/>
      <w:marTop w:val="0"/>
      <w:marBottom w:val="0"/>
      <w:divBdr>
        <w:top w:val="none" w:sz="0" w:space="0" w:color="auto"/>
        <w:left w:val="none" w:sz="0" w:space="0" w:color="auto"/>
        <w:bottom w:val="none" w:sz="0" w:space="0" w:color="auto"/>
        <w:right w:val="none" w:sz="0" w:space="0" w:color="auto"/>
      </w:divBdr>
    </w:div>
    <w:div w:id="999501629">
      <w:bodyDiv w:val="1"/>
      <w:marLeft w:val="0"/>
      <w:marRight w:val="0"/>
      <w:marTop w:val="0"/>
      <w:marBottom w:val="0"/>
      <w:divBdr>
        <w:top w:val="none" w:sz="0" w:space="0" w:color="auto"/>
        <w:left w:val="none" w:sz="0" w:space="0" w:color="auto"/>
        <w:bottom w:val="none" w:sz="0" w:space="0" w:color="auto"/>
        <w:right w:val="none" w:sz="0" w:space="0" w:color="auto"/>
      </w:divBdr>
    </w:div>
    <w:div w:id="1046564092">
      <w:bodyDiv w:val="1"/>
      <w:marLeft w:val="0"/>
      <w:marRight w:val="0"/>
      <w:marTop w:val="0"/>
      <w:marBottom w:val="0"/>
      <w:divBdr>
        <w:top w:val="none" w:sz="0" w:space="0" w:color="auto"/>
        <w:left w:val="none" w:sz="0" w:space="0" w:color="auto"/>
        <w:bottom w:val="none" w:sz="0" w:space="0" w:color="auto"/>
        <w:right w:val="none" w:sz="0" w:space="0" w:color="auto"/>
      </w:divBdr>
    </w:div>
    <w:div w:id="1076514513">
      <w:bodyDiv w:val="1"/>
      <w:marLeft w:val="0"/>
      <w:marRight w:val="0"/>
      <w:marTop w:val="0"/>
      <w:marBottom w:val="0"/>
      <w:divBdr>
        <w:top w:val="none" w:sz="0" w:space="0" w:color="auto"/>
        <w:left w:val="none" w:sz="0" w:space="0" w:color="auto"/>
        <w:bottom w:val="none" w:sz="0" w:space="0" w:color="auto"/>
        <w:right w:val="none" w:sz="0" w:space="0" w:color="auto"/>
      </w:divBdr>
    </w:div>
    <w:div w:id="1081297198">
      <w:bodyDiv w:val="1"/>
      <w:marLeft w:val="0"/>
      <w:marRight w:val="0"/>
      <w:marTop w:val="0"/>
      <w:marBottom w:val="0"/>
      <w:divBdr>
        <w:top w:val="none" w:sz="0" w:space="0" w:color="auto"/>
        <w:left w:val="none" w:sz="0" w:space="0" w:color="auto"/>
        <w:bottom w:val="none" w:sz="0" w:space="0" w:color="auto"/>
        <w:right w:val="none" w:sz="0" w:space="0" w:color="auto"/>
      </w:divBdr>
    </w:div>
    <w:div w:id="1098985017">
      <w:bodyDiv w:val="1"/>
      <w:marLeft w:val="0"/>
      <w:marRight w:val="0"/>
      <w:marTop w:val="0"/>
      <w:marBottom w:val="0"/>
      <w:divBdr>
        <w:top w:val="none" w:sz="0" w:space="0" w:color="auto"/>
        <w:left w:val="none" w:sz="0" w:space="0" w:color="auto"/>
        <w:bottom w:val="none" w:sz="0" w:space="0" w:color="auto"/>
        <w:right w:val="none" w:sz="0" w:space="0" w:color="auto"/>
      </w:divBdr>
    </w:div>
    <w:div w:id="1122453921">
      <w:bodyDiv w:val="1"/>
      <w:marLeft w:val="0"/>
      <w:marRight w:val="0"/>
      <w:marTop w:val="0"/>
      <w:marBottom w:val="0"/>
      <w:divBdr>
        <w:top w:val="none" w:sz="0" w:space="0" w:color="auto"/>
        <w:left w:val="none" w:sz="0" w:space="0" w:color="auto"/>
        <w:bottom w:val="none" w:sz="0" w:space="0" w:color="auto"/>
        <w:right w:val="none" w:sz="0" w:space="0" w:color="auto"/>
      </w:divBdr>
    </w:div>
    <w:div w:id="1124159591">
      <w:bodyDiv w:val="1"/>
      <w:marLeft w:val="0"/>
      <w:marRight w:val="0"/>
      <w:marTop w:val="0"/>
      <w:marBottom w:val="0"/>
      <w:divBdr>
        <w:top w:val="none" w:sz="0" w:space="0" w:color="auto"/>
        <w:left w:val="none" w:sz="0" w:space="0" w:color="auto"/>
        <w:bottom w:val="none" w:sz="0" w:space="0" w:color="auto"/>
        <w:right w:val="none" w:sz="0" w:space="0" w:color="auto"/>
      </w:divBdr>
    </w:div>
    <w:div w:id="1129323179">
      <w:bodyDiv w:val="1"/>
      <w:marLeft w:val="0"/>
      <w:marRight w:val="0"/>
      <w:marTop w:val="0"/>
      <w:marBottom w:val="0"/>
      <w:divBdr>
        <w:top w:val="none" w:sz="0" w:space="0" w:color="auto"/>
        <w:left w:val="none" w:sz="0" w:space="0" w:color="auto"/>
        <w:bottom w:val="none" w:sz="0" w:space="0" w:color="auto"/>
        <w:right w:val="none" w:sz="0" w:space="0" w:color="auto"/>
      </w:divBdr>
    </w:div>
    <w:div w:id="1131749990">
      <w:bodyDiv w:val="1"/>
      <w:marLeft w:val="0"/>
      <w:marRight w:val="0"/>
      <w:marTop w:val="0"/>
      <w:marBottom w:val="0"/>
      <w:divBdr>
        <w:top w:val="none" w:sz="0" w:space="0" w:color="auto"/>
        <w:left w:val="none" w:sz="0" w:space="0" w:color="auto"/>
        <w:bottom w:val="none" w:sz="0" w:space="0" w:color="auto"/>
        <w:right w:val="none" w:sz="0" w:space="0" w:color="auto"/>
      </w:divBdr>
    </w:div>
    <w:div w:id="1216624469">
      <w:bodyDiv w:val="1"/>
      <w:marLeft w:val="0"/>
      <w:marRight w:val="0"/>
      <w:marTop w:val="0"/>
      <w:marBottom w:val="0"/>
      <w:divBdr>
        <w:top w:val="none" w:sz="0" w:space="0" w:color="auto"/>
        <w:left w:val="none" w:sz="0" w:space="0" w:color="auto"/>
        <w:bottom w:val="none" w:sz="0" w:space="0" w:color="auto"/>
        <w:right w:val="none" w:sz="0" w:space="0" w:color="auto"/>
      </w:divBdr>
    </w:div>
    <w:div w:id="1216743898">
      <w:bodyDiv w:val="1"/>
      <w:marLeft w:val="0"/>
      <w:marRight w:val="0"/>
      <w:marTop w:val="0"/>
      <w:marBottom w:val="0"/>
      <w:divBdr>
        <w:top w:val="none" w:sz="0" w:space="0" w:color="auto"/>
        <w:left w:val="none" w:sz="0" w:space="0" w:color="auto"/>
        <w:bottom w:val="none" w:sz="0" w:space="0" w:color="auto"/>
        <w:right w:val="none" w:sz="0" w:space="0" w:color="auto"/>
      </w:divBdr>
    </w:div>
    <w:div w:id="1246836808">
      <w:bodyDiv w:val="1"/>
      <w:marLeft w:val="0"/>
      <w:marRight w:val="0"/>
      <w:marTop w:val="0"/>
      <w:marBottom w:val="0"/>
      <w:divBdr>
        <w:top w:val="none" w:sz="0" w:space="0" w:color="auto"/>
        <w:left w:val="none" w:sz="0" w:space="0" w:color="auto"/>
        <w:bottom w:val="none" w:sz="0" w:space="0" w:color="auto"/>
        <w:right w:val="none" w:sz="0" w:space="0" w:color="auto"/>
      </w:divBdr>
    </w:div>
    <w:div w:id="1287273024">
      <w:bodyDiv w:val="1"/>
      <w:marLeft w:val="0"/>
      <w:marRight w:val="0"/>
      <w:marTop w:val="0"/>
      <w:marBottom w:val="0"/>
      <w:divBdr>
        <w:top w:val="none" w:sz="0" w:space="0" w:color="auto"/>
        <w:left w:val="none" w:sz="0" w:space="0" w:color="auto"/>
        <w:bottom w:val="none" w:sz="0" w:space="0" w:color="auto"/>
        <w:right w:val="none" w:sz="0" w:space="0" w:color="auto"/>
      </w:divBdr>
    </w:div>
    <w:div w:id="1339044716">
      <w:bodyDiv w:val="1"/>
      <w:marLeft w:val="0"/>
      <w:marRight w:val="0"/>
      <w:marTop w:val="0"/>
      <w:marBottom w:val="0"/>
      <w:divBdr>
        <w:top w:val="none" w:sz="0" w:space="0" w:color="auto"/>
        <w:left w:val="none" w:sz="0" w:space="0" w:color="auto"/>
        <w:bottom w:val="none" w:sz="0" w:space="0" w:color="auto"/>
        <w:right w:val="none" w:sz="0" w:space="0" w:color="auto"/>
      </w:divBdr>
    </w:div>
    <w:div w:id="1340350046">
      <w:bodyDiv w:val="1"/>
      <w:marLeft w:val="0"/>
      <w:marRight w:val="0"/>
      <w:marTop w:val="0"/>
      <w:marBottom w:val="0"/>
      <w:divBdr>
        <w:top w:val="none" w:sz="0" w:space="0" w:color="auto"/>
        <w:left w:val="none" w:sz="0" w:space="0" w:color="auto"/>
        <w:bottom w:val="none" w:sz="0" w:space="0" w:color="auto"/>
        <w:right w:val="none" w:sz="0" w:space="0" w:color="auto"/>
      </w:divBdr>
    </w:div>
    <w:div w:id="1340505095">
      <w:bodyDiv w:val="1"/>
      <w:marLeft w:val="0"/>
      <w:marRight w:val="0"/>
      <w:marTop w:val="0"/>
      <w:marBottom w:val="0"/>
      <w:divBdr>
        <w:top w:val="none" w:sz="0" w:space="0" w:color="auto"/>
        <w:left w:val="none" w:sz="0" w:space="0" w:color="auto"/>
        <w:bottom w:val="none" w:sz="0" w:space="0" w:color="auto"/>
        <w:right w:val="none" w:sz="0" w:space="0" w:color="auto"/>
      </w:divBdr>
    </w:div>
    <w:div w:id="1369798723">
      <w:bodyDiv w:val="1"/>
      <w:marLeft w:val="0"/>
      <w:marRight w:val="0"/>
      <w:marTop w:val="0"/>
      <w:marBottom w:val="0"/>
      <w:divBdr>
        <w:top w:val="none" w:sz="0" w:space="0" w:color="auto"/>
        <w:left w:val="none" w:sz="0" w:space="0" w:color="auto"/>
        <w:bottom w:val="none" w:sz="0" w:space="0" w:color="auto"/>
        <w:right w:val="none" w:sz="0" w:space="0" w:color="auto"/>
      </w:divBdr>
    </w:div>
    <w:div w:id="1383872155">
      <w:bodyDiv w:val="1"/>
      <w:marLeft w:val="0"/>
      <w:marRight w:val="0"/>
      <w:marTop w:val="0"/>
      <w:marBottom w:val="0"/>
      <w:divBdr>
        <w:top w:val="none" w:sz="0" w:space="0" w:color="auto"/>
        <w:left w:val="none" w:sz="0" w:space="0" w:color="auto"/>
        <w:bottom w:val="none" w:sz="0" w:space="0" w:color="auto"/>
        <w:right w:val="none" w:sz="0" w:space="0" w:color="auto"/>
      </w:divBdr>
    </w:div>
    <w:div w:id="1411124124">
      <w:bodyDiv w:val="1"/>
      <w:marLeft w:val="0"/>
      <w:marRight w:val="0"/>
      <w:marTop w:val="0"/>
      <w:marBottom w:val="0"/>
      <w:divBdr>
        <w:top w:val="none" w:sz="0" w:space="0" w:color="auto"/>
        <w:left w:val="none" w:sz="0" w:space="0" w:color="auto"/>
        <w:bottom w:val="none" w:sz="0" w:space="0" w:color="auto"/>
        <w:right w:val="none" w:sz="0" w:space="0" w:color="auto"/>
      </w:divBdr>
    </w:div>
    <w:div w:id="1419867415">
      <w:bodyDiv w:val="1"/>
      <w:marLeft w:val="0"/>
      <w:marRight w:val="0"/>
      <w:marTop w:val="0"/>
      <w:marBottom w:val="0"/>
      <w:divBdr>
        <w:top w:val="none" w:sz="0" w:space="0" w:color="auto"/>
        <w:left w:val="none" w:sz="0" w:space="0" w:color="auto"/>
        <w:bottom w:val="none" w:sz="0" w:space="0" w:color="auto"/>
        <w:right w:val="none" w:sz="0" w:space="0" w:color="auto"/>
      </w:divBdr>
    </w:div>
    <w:div w:id="1464932848">
      <w:bodyDiv w:val="1"/>
      <w:marLeft w:val="0"/>
      <w:marRight w:val="0"/>
      <w:marTop w:val="0"/>
      <w:marBottom w:val="0"/>
      <w:divBdr>
        <w:top w:val="none" w:sz="0" w:space="0" w:color="auto"/>
        <w:left w:val="none" w:sz="0" w:space="0" w:color="auto"/>
        <w:bottom w:val="none" w:sz="0" w:space="0" w:color="auto"/>
        <w:right w:val="none" w:sz="0" w:space="0" w:color="auto"/>
      </w:divBdr>
    </w:div>
    <w:div w:id="1475295659">
      <w:bodyDiv w:val="1"/>
      <w:marLeft w:val="0"/>
      <w:marRight w:val="0"/>
      <w:marTop w:val="0"/>
      <w:marBottom w:val="0"/>
      <w:divBdr>
        <w:top w:val="none" w:sz="0" w:space="0" w:color="auto"/>
        <w:left w:val="none" w:sz="0" w:space="0" w:color="auto"/>
        <w:bottom w:val="none" w:sz="0" w:space="0" w:color="auto"/>
        <w:right w:val="none" w:sz="0" w:space="0" w:color="auto"/>
      </w:divBdr>
    </w:div>
    <w:div w:id="1488521940">
      <w:bodyDiv w:val="1"/>
      <w:marLeft w:val="0"/>
      <w:marRight w:val="0"/>
      <w:marTop w:val="0"/>
      <w:marBottom w:val="0"/>
      <w:divBdr>
        <w:top w:val="none" w:sz="0" w:space="0" w:color="auto"/>
        <w:left w:val="none" w:sz="0" w:space="0" w:color="auto"/>
        <w:bottom w:val="none" w:sz="0" w:space="0" w:color="auto"/>
        <w:right w:val="none" w:sz="0" w:space="0" w:color="auto"/>
      </w:divBdr>
    </w:div>
    <w:div w:id="1537884990">
      <w:bodyDiv w:val="1"/>
      <w:marLeft w:val="0"/>
      <w:marRight w:val="0"/>
      <w:marTop w:val="0"/>
      <w:marBottom w:val="0"/>
      <w:divBdr>
        <w:top w:val="none" w:sz="0" w:space="0" w:color="auto"/>
        <w:left w:val="none" w:sz="0" w:space="0" w:color="auto"/>
        <w:bottom w:val="none" w:sz="0" w:space="0" w:color="auto"/>
        <w:right w:val="none" w:sz="0" w:space="0" w:color="auto"/>
      </w:divBdr>
    </w:div>
    <w:div w:id="1575163264">
      <w:bodyDiv w:val="1"/>
      <w:marLeft w:val="0"/>
      <w:marRight w:val="0"/>
      <w:marTop w:val="0"/>
      <w:marBottom w:val="0"/>
      <w:divBdr>
        <w:top w:val="none" w:sz="0" w:space="0" w:color="auto"/>
        <w:left w:val="none" w:sz="0" w:space="0" w:color="auto"/>
        <w:bottom w:val="none" w:sz="0" w:space="0" w:color="auto"/>
        <w:right w:val="none" w:sz="0" w:space="0" w:color="auto"/>
      </w:divBdr>
    </w:div>
    <w:div w:id="1647666002">
      <w:bodyDiv w:val="1"/>
      <w:marLeft w:val="0"/>
      <w:marRight w:val="0"/>
      <w:marTop w:val="0"/>
      <w:marBottom w:val="0"/>
      <w:divBdr>
        <w:top w:val="none" w:sz="0" w:space="0" w:color="auto"/>
        <w:left w:val="none" w:sz="0" w:space="0" w:color="auto"/>
        <w:bottom w:val="none" w:sz="0" w:space="0" w:color="auto"/>
        <w:right w:val="none" w:sz="0" w:space="0" w:color="auto"/>
      </w:divBdr>
    </w:div>
    <w:div w:id="1680112194">
      <w:bodyDiv w:val="1"/>
      <w:marLeft w:val="0"/>
      <w:marRight w:val="0"/>
      <w:marTop w:val="0"/>
      <w:marBottom w:val="0"/>
      <w:divBdr>
        <w:top w:val="none" w:sz="0" w:space="0" w:color="auto"/>
        <w:left w:val="none" w:sz="0" w:space="0" w:color="auto"/>
        <w:bottom w:val="none" w:sz="0" w:space="0" w:color="auto"/>
        <w:right w:val="none" w:sz="0" w:space="0" w:color="auto"/>
      </w:divBdr>
    </w:div>
    <w:div w:id="1687906558">
      <w:bodyDiv w:val="1"/>
      <w:marLeft w:val="0"/>
      <w:marRight w:val="0"/>
      <w:marTop w:val="0"/>
      <w:marBottom w:val="0"/>
      <w:divBdr>
        <w:top w:val="none" w:sz="0" w:space="0" w:color="auto"/>
        <w:left w:val="none" w:sz="0" w:space="0" w:color="auto"/>
        <w:bottom w:val="none" w:sz="0" w:space="0" w:color="auto"/>
        <w:right w:val="none" w:sz="0" w:space="0" w:color="auto"/>
      </w:divBdr>
    </w:div>
    <w:div w:id="1715932012">
      <w:bodyDiv w:val="1"/>
      <w:marLeft w:val="0"/>
      <w:marRight w:val="0"/>
      <w:marTop w:val="0"/>
      <w:marBottom w:val="0"/>
      <w:divBdr>
        <w:top w:val="none" w:sz="0" w:space="0" w:color="auto"/>
        <w:left w:val="none" w:sz="0" w:space="0" w:color="auto"/>
        <w:bottom w:val="none" w:sz="0" w:space="0" w:color="auto"/>
        <w:right w:val="none" w:sz="0" w:space="0" w:color="auto"/>
      </w:divBdr>
    </w:div>
    <w:div w:id="1734114762">
      <w:bodyDiv w:val="1"/>
      <w:marLeft w:val="0"/>
      <w:marRight w:val="0"/>
      <w:marTop w:val="0"/>
      <w:marBottom w:val="0"/>
      <w:divBdr>
        <w:top w:val="none" w:sz="0" w:space="0" w:color="auto"/>
        <w:left w:val="none" w:sz="0" w:space="0" w:color="auto"/>
        <w:bottom w:val="none" w:sz="0" w:space="0" w:color="auto"/>
        <w:right w:val="none" w:sz="0" w:space="0" w:color="auto"/>
      </w:divBdr>
    </w:div>
    <w:div w:id="1741369784">
      <w:bodyDiv w:val="1"/>
      <w:marLeft w:val="0"/>
      <w:marRight w:val="0"/>
      <w:marTop w:val="0"/>
      <w:marBottom w:val="0"/>
      <w:divBdr>
        <w:top w:val="none" w:sz="0" w:space="0" w:color="auto"/>
        <w:left w:val="none" w:sz="0" w:space="0" w:color="auto"/>
        <w:bottom w:val="none" w:sz="0" w:space="0" w:color="auto"/>
        <w:right w:val="none" w:sz="0" w:space="0" w:color="auto"/>
      </w:divBdr>
    </w:div>
    <w:div w:id="1753157056">
      <w:bodyDiv w:val="1"/>
      <w:marLeft w:val="0"/>
      <w:marRight w:val="0"/>
      <w:marTop w:val="0"/>
      <w:marBottom w:val="0"/>
      <w:divBdr>
        <w:top w:val="none" w:sz="0" w:space="0" w:color="auto"/>
        <w:left w:val="none" w:sz="0" w:space="0" w:color="auto"/>
        <w:bottom w:val="none" w:sz="0" w:space="0" w:color="auto"/>
        <w:right w:val="none" w:sz="0" w:space="0" w:color="auto"/>
      </w:divBdr>
    </w:div>
    <w:div w:id="1754930120">
      <w:bodyDiv w:val="1"/>
      <w:marLeft w:val="0"/>
      <w:marRight w:val="0"/>
      <w:marTop w:val="0"/>
      <w:marBottom w:val="0"/>
      <w:divBdr>
        <w:top w:val="none" w:sz="0" w:space="0" w:color="auto"/>
        <w:left w:val="none" w:sz="0" w:space="0" w:color="auto"/>
        <w:bottom w:val="none" w:sz="0" w:space="0" w:color="auto"/>
        <w:right w:val="none" w:sz="0" w:space="0" w:color="auto"/>
      </w:divBdr>
    </w:div>
    <w:div w:id="1801340034">
      <w:bodyDiv w:val="1"/>
      <w:marLeft w:val="0"/>
      <w:marRight w:val="0"/>
      <w:marTop w:val="0"/>
      <w:marBottom w:val="0"/>
      <w:divBdr>
        <w:top w:val="none" w:sz="0" w:space="0" w:color="auto"/>
        <w:left w:val="none" w:sz="0" w:space="0" w:color="auto"/>
        <w:bottom w:val="none" w:sz="0" w:space="0" w:color="auto"/>
        <w:right w:val="none" w:sz="0" w:space="0" w:color="auto"/>
      </w:divBdr>
    </w:div>
    <w:div w:id="1822697085">
      <w:bodyDiv w:val="1"/>
      <w:marLeft w:val="0"/>
      <w:marRight w:val="0"/>
      <w:marTop w:val="0"/>
      <w:marBottom w:val="0"/>
      <w:divBdr>
        <w:top w:val="none" w:sz="0" w:space="0" w:color="auto"/>
        <w:left w:val="none" w:sz="0" w:space="0" w:color="auto"/>
        <w:bottom w:val="none" w:sz="0" w:space="0" w:color="auto"/>
        <w:right w:val="none" w:sz="0" w:space="0" w:color="auto"/>
      </w:divBdr>
    </w:div>
    <w:div w:id="1884173110">
      <w:bodyDiv w:val="1"/>
      <w:marLeft w:val="0"/>
      <w:marRight w:val="0"/>
      <w:marTop w:val="0"/>
      <w:marBottom w:val="0"/>
      <w:divBdr>
        <w:top w:val="none" w:sz="0" w:space="0" w:color="auto"/>
        <w:left w:val="none" w:sz="0" w:space="0" w:color="auto"/>
        <w:bottom w:val="none" w:sz="0" w:space="0" w:color="auto"/>
        <w:right w:val="none" w:sz="0" w:space="0" w:color="auto"/>
      </w:divBdr>
    </w:div>
    <w:div w:id="1953976996">
      <w:bodyDiv w:val="1"/>
      <w:marLeft w:val="0"/>
      <w:marRight w:val="0"/>
      <w:marTop w:val="0"/>
      <w:marBottom w:val="0"/>
      <w:divBdr>
        <w:top w:val="none" w:sz="0" w:space="0" w:color="auto"/>
        <w:left w:val="none" w:sz="0" w:space="0" w:color="auto"/>
        <w:bottom w:val="none" w:sz="0" w:space="0" w:color="auto"/>
        <w:right w:val="none" w:sz="0" w:space="0" w:color="auto"/>
      </w:divBdr>
    </w:div>
    <w:div w:id="1996252268">
      <w:bodyDiv w:val="1"/>
      <w:marLeft w:val="0"/>
      <w:marRight w:val="0"/>
      <w:marTop w:val="0"/>
      <w:marBottom w:val="0"/>
      <w:divBdr>
        <w:top w:val="none" w:sz="0" w:space="0" w:color="auto"/>
        <w:left w:val="none" w:sz="0" w:space="0" w:color="auto"/>
        <w:bottom w:val="none" w:sz="0" w:space="0" w:color="auto"/>
        <w:right w:val="none" w:sz="0" w:space="0" w:color="auto"/>
      </w:divBdr>
    </w:div>
    <w:div w:id="2109692831">
      <w:bodyDiv w:val="1"/>
      <w:marLeft w:val="0"/>
      <w:marRight w:val="0"/>
      <w:marTop w:val="0"/>
      <w:marBottom w:val="0"/>
      <w:divBdr>
        <w:top w:val="none" w:sz="0" w:space="0" w:color="auto"/>
        <w:left w:val="none" w:sz="0" w:space="0" w:color="auto"/>
        <w:bottom w:val="none" w:sz="0" w:space="0" w:color="auto"/>
        <w:right w:val="none" w:sz="0" w:space="0" w:color="auto"/>
      </w:divBdr>
    </w:div>
    <w:div w:id="21273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coil.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Vlk</dc:creator>
  <cp:lastModifiedBy>Melinda Macias</cp:lastModifiedBy>
  <cp:revision>5</cp:revision>
  <cp:lastPrinted>2019-09-26T20:05:00Z</cp:lastPrinted>
  <dcterms:created xsi:type="dcterms:W3CDTF">2020-02-20T17:09:00Z</dcterms:created>
  <dcterms:modified xsi:type="dcterms:W3CDTF">2020-02-20T21:01:00Z</dcterms:modified>
</cp:coreProperties>
</file>