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1E1A1C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May 12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76269C">
        <w:rPr>
          <w:rFonts w:cs="Arial"/>
          <w:b/>
          <w:color w:val="000000"/>
          <w:sz w:val="26"/>
          <w:szCs w:val="26"/>
        </w:rPr>
        <w:t xml:space="preserve"> 2021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Pr="0064580E" w:rsidRDefault="0064580E" w:rsidP="0064580E"/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2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F52100">
        <w:rPr>
          <w:rFonts w:cs="Arial"/>
          <w:spacing w:val="2"/>
          <w:sz w:val="26"/>
          <w:szCs w:val="26"/>
        </w:rPr>
        <w:t xml:space="preserve"> ONE</w:t>
      </w:r>
    </w:p>
    <w:p w:rsidR="00B6231C" w:rsidRPr="00B6231C" w:rsidRDefault="00B6231C" w:rsidP="00B6231C"/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1E1A1C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WCHD LEAD RENOVATOR TRAINING SERVICES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1E1A1C">
        <w:rPr>
          <w:b/>
          <w:color w:val="FF0000"/>
          <w:sz w:val="26"/>
          <w:szCs w:val="26"/>
        </w:rPr>
        <w:t>REQUEST FOR PROPOSAL #21P-2214</w:t>
      </w:r>
    </w:p>
    <w:p w:rsidR="007567ED" w:rsidRPr="007567ED" w:rsidRDefault="007567ED" w:rsidP="00D80B86">
      <w:pPr>
        <w:jc w:val="center"/>
        <w:rPr>
          <w:b/>
          <w:color w:val="FF0000"/>
          <w:sz w:val="6"/>
          <w:szCs w:val="6"/>
        </w:rPr>
      </w:pPr>
    </w:p>
    <w:p w:rsidR="00E83F70" w:rsidRPr="007567ED" w:rsidRDefault="00E83F70" w:rsidP="00E83F70">
      <w:pPr>
        <w:jc w:val="center"/>
        <w:rPr>
          <w:rFonts w:cs="Arial"/>
          <w:b/>
          <w:sz w:val="14"/>
          <w:szCs w:val="14"/>
        </w:rPr>
      </w:pPr>
    </w:p>
    <w:p w:rsidR="00BF43DC" w:rsidRPr="00B6231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i/>
          <w:spacing w:val="-1"/>
        </w:rPr>
      </w:pPr>
      <w:r w:rsidRPr="00B6231C">
        <w:rPr>
          <w:rFonts w:cstheme="minorHAnsi"/>
          <w:b/>
          <w:i/>
          <w:color w:val="FF0000"/>
          <w:spacing w:val="-1"/>
          <w:sz w:val="24"/>
          <w:szCs w:val="24"/>
        </w:rPr>
        <w:t>Bidders ar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e required to ind</w:t>
      </w:r>
      <w:r w:rsidR="00673D5B" w:rsidRPr="00B6231C">
        <w:rPr>
          <w:rFonts w:cstheme="minorHAnsi"/>
          <w:b/>
          <w:i/>
          <w:color w:val="FF0000"/>
          <w:spacing w:val="-1"/>
          <w:sz w:val="24"/>
          <w:szCs w:val="24"/>
        </w:rPr>
        <w:t>icate on</w:t>
      </w:r>
      <w:r w:rsidR="005F1F8A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BE40B5" w:rsidRPr="00B6231C">
        <w:rPr>
          <w:rFonts w:cstheme="minorHAnsi"/>
          <w:b/>
          <w:i/>
          <w:color w:val="FF0000"/>
          <w:spacing w:val="-1"/>
          <w:sz w:val="24"/>
          <w:szCs w:val="24"/>
        </w:rPr>
        <w:t>their</w:t>
      </w:r>
      <w:r w:rsidR="002A2744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1E1A1C">
        <w:rPr>
          <w:rFonts w:cstheme="minorHAnsi"/>
          <w:b/>
          <w:i/>
          <w:color w:val="FF0000"/>
          <w:spacing w:val="-1"/>
          <w:sz w:val="24"/>
          <w:szCs w:val="24"/>
        </w:rPr>
        <w:t>Proposal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Form</w:t>
      </w:r>
      <w:r w:rsidR="001E1A1C">
        <w:rPr>
          <w:rFonts w:cstheme="minorHAnsi"/>
          <w:b/>
          <w:i/>
          <w:color w:val="FF0000"/>
          <w:spacing w:val="-1"/>
          <w:sz w:val="24"/>
          <w:szCs w:val="24"/>
        </w:rPr>
        <w:t>, page 14</w:t>
      </w:r>
      <w:r w:rsidR="00F52100">
        <w:rPr>
          <w:rFonts w:cstheme="minorHAnsi"/>
          <w:b/>
          <w:i/>
          <w:color w:val="FF0000"/>
          <w:spacing w:val="-1"/>
          <w:sz w:val="24"/>
          <w:szCs w:val="24"/>
        </w:rPr>
        <w:t>,</w:t>
      </w:r>
      <w:r w:rsidR="001129C5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that they have received and acknowledge</w:t>
      </w:r>
      <w:r w:rsidR="001A589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d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>A</w:t>
      </w:r>
      <w:r w:rsidRPr="00B6231C">
        <w:rPr>
          <w:rFonts w:cstheme="minorHAnsi"/>
          <w:b/>
          <w:i/>
          <w:color w:val="FF0000"/>
          <w:spacing w:val="-1"/>
          <w:sz w:val="24"/>
          <w:szCs w:val="24"/>
        </w:rPr>
        <w:t>ddendum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proofErr w:type="gramStart"/>
      <w:r w:rsidR="00F52100">
        <w:rPr>
          <w:rFonts w:cstheme="minorHAnsi"/>
          <w:b/>
          <w:i/>
          <w:color w:val="FF0000"/>
          <w:spacing w:val="-1"/>
        </w:rPr>
        <w:t>One</w:t>
      </w:r>
      <w:proofErr w:type="gramEnd"/>
      <w:r w:rsidR="00DD0A9B" w:rsidRPr="00B6231C">
        <w:rPr>
          <w:rFonts w:cstheme="minorHAnsi"/>
          <w:b/>
          <w:i/>
          <w:color w:val="FF0000"/>
          <w:spacing w:val="-1"/>
        </w:rPr>
        <w:t xml:space="preserve">. </w:t>
      </w:r>
    </w:p>
    <w:p w:rsidR="00F52100" w:rsidRPr="00CE45C4" w:rsidRDefault="00F52100" w:rsidP="00F5210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6"/>
          <w:szCs w:val="26"/>
        </w:rPr>
      </w:pPr>
      <w:r w:rsidRPr="00CE45C4">
        <w:rPr>
          <w:rFonts w:cstheme="minorHAnsi"/>
          <w:b/>
          <w:color w:val="FF0000"/>
          <w:spacing w:val="-1"/>
          <w:sz w:val="26"/>
          <w:szCs w:val="26"/>
        </w:rPr>
        <w:t xml:space="preserve">The following questions </w:t>
      </w:r>
      <w:proofErr w:type="gramStart"/>
      <w:r w:rsidRPr="00CE45C4">
        <w:rPr>
          <w:rFonts w:cstheme="minorHAnsi"/>
          <w:b/>
          <w:color w:val="FF0000"/>
          <w:spacing w:val="-1"/>
          <w:sz w:val="26"/>
          <w:szCs w:val="26"/>
        </w:rPr>
        <w:t>were submitted</w:t>
      </w:r>
      <w:proofErr w:type="gramEnd"/>
      <w:r w:rsidRPr="00CE45C4">
        <w:rPr>
          <w:rFonts w:cstheme="minorHAnsi"/>
          <w:b/>
          <w:color w:val="FF0000"/>
          <w:spacing w:val="-1"/>
          <w:sz w:val="26"/>
          <w:szCs w:val="26"/>
        </w:rPr>
        <w:t xml:space="preserve"> followed by the answers;</w:t>
      </w:r>
    </w:p>
    <w:p w:rsidR="00F52100" w:rsidRPr="00F52100" w:rsidRDefault="00F52100" w:rsidP="00F5210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44546A" w:themeColor="text2"/>
          <w:spacing w:val="-1"/>
          <w:sz w:val="6"/>
          <w:szCs w:val="6"/>
        </w:rPr>
      </w:pPr>
    </w:p>
    <w:p w:rsidR="00E465CE" w:rsidRDefault="00211D31" w:rsidP="00E465CE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 are</w:t>
      </w:r>
      <w:r w:rsidR="001E1A1C" w:rsidRPr="00E465CE">
        <w:rPr>
          <w:rFonts w:asciiTheme="minorHAnsi" w:hAnsiTheme="minorHAnsi"/>
          <w:b/>
          <w:sz w:val="24"/>
          <w:szCs w:val="24"/>
        </w:rPr>
        <w:t xml:space="preserve"> interested in bidding this RFP.  We </w:t>
      </w:r>
      <w:proofErr w:type="gramStart"/>
      <w:r w:rsidR="001E1A1C" w:rsidRPr="00E465CE">
        <w:rPr>
          <w:rFonts w:asciiTheme="minorHAnsi" w:hAnsiTheme="minorHAnsi"/>
          <w:b/>
          <w:sz w:val="24"/>
          <w:szCs w:val="24"/>
        </w:rPr>
        <w:t>are accredited</w:t>
      </w:r>
      <w:proofErr w:type="gramEnd"/>
      <w:r w:rsidR="001E1A1C" w:rsidRPr="00E465CE">
        <w:rPr>
          <w:rFonts w:asciiTheme="minorHAnsi" w:hAnsiTheme="minorHAnsi"/>
          <w:b/>
          <w:sz w:val="24"/>
          <w:szCs w:val="24"/>
        </w:rPr>
        <w:t xml:space="preserve"> to teach the Renovator Initial with US EPA and IDPH.</w:t>
      </w:r>
      <w:r w:rsidR="00E465CE" w:rsidRPr="00E465CE">
        <w:rPr>
          <w:rFonts w:asciiTheme="minorHAnsi" w:hAnsiTheme="minorHAnsi"/>
          <w:b/>
          <w:sz w:val="24"/>
          <w:szCs w:val="24"/>
        </w:rPr>
        <w:t xml:space="preserve">  </w:t>
      </w:r>
      <w:r w:rsidR="00E465CE" w:rsidRPr="00E465CE">
        <w:rPr>
          <w:rFonts w:asciiTheme="minorHAnsi" w:hAnsiTheme="minorHAnsi"/>
          <w:b/>
          <w:sz w:val="24"/>
          <w:szCs w:val="24"/>
        </w:rPr>
        <w:t xml:space="preserve">Does that disqualify us from the RFP, because we </w:t>
      </w:r>
      <w:proofErr w:type="gramStart"/>
      <w:r w:rsidR="00E465CE" w:rsidRPr="00E465CE">
        <w:rPr>
          <w:rFonts w:asciiTheme="minorHAnsi" w:hAnsiTheme="minorHAnsi"/>
          <w:b/>
          <w:sz w:val="24"/>
          <w:szCs w:val="24"/>
        </w:rPr>
        <w:t>don't</w:t>
      </w:r>
      <w:proofErr w:type="gramEnd"/>
      <w:r w:rsidR="00E465CE" w:rsidRPr="00E465CE">
        <w:rPr>
          <w:rFonts w:asciiTheme="minorHAnsi" w:hAnsiTheme="minorHAnsi"/>
          <w:b/>
          <w:sz w:val="24"/>
          <w:szCs w:val="24"/>
        </w:rPr>
        <w:t xml:space="preserve"> offer the Renovator Refresher course?  </w:t>
      </w:r>
    </w:p>
    <w:p w:rsidR="00211D31" w:rsidRDefault="00211D31" w:rsidP="00211D31">
      <w:pPr>
        <w:rPr>
          <w:rFonts w:asciiTheme="minorHAnsi" w:hAnsiTheme="minorHAnsi"/>
          <w:b/>
          <w:sz w:val="24"/>
          <w:szCs w:val="24"/>
        </w:rPr>
      </w:pPr>
    </w:p>
    <w:p w:rsidR="00211D31" w:rsidRPr="00211D31" w:rsidRDefault="00A017CA" w:rsidP="00211D31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  <w:bookmarkStart w:id="0" w:name="_GoBack"/>
      <w:bookmarkEnd w:id="0"/>
      <w:r w:rsidR="00211D31" w:rsidRPr="00211D31">
        <w:rPr>
          <w:b/>
          <w:color w:val="FF0000"/>
          <w:sz w:val="24"/>
          <w:szCs w:val="24"/>
        </w:rPr>
        <w:t xml:space="preserve">idders can bid on any or all of the components of or request. Not </w:t>
      </w:r>
      <w:proofErr w:type="gramStart"/>
      <w:r w:rsidR="00211D31" w:rsidRPr="00211D31">
        <w:rPr>
          <w:b/>
          <w:color w:val="FF0000"/>
          <w:sz w:val="24"/>
          <w:szCs w:val="24"/>
        </w:rPr>
        <w:t>being accredited</w:t>
      </w:r>
      <w:proofErr w:type="gramEnd"/>
      <w:r w:rsidR="00211D31" w:rsidRPr="00211D31">
        <w:rPr>
          <w:b/>
          <w:color w:val="FF0000"/>
          <w:sz w:val="24"/>
          <w:szCs w:val="24"/>
        </w:rPr>
        <w:t xml:space="preserve"> for the Refresher course will not disqualify them from consideration for the initial course. </w:t>
      </w:r>
    </w:p>
    <w:p w:rsidR="00E05C96" w:rsidRPr="00F52100" w:rsidRDefault="00E05C96" w:rsidP="00110FA7">
      <w:pPr>
        <w:pStyle w:val="BodyText"/>
        <w:kinsoku w:val="0"/>
        <w:overflowPunct w:val="0"/>
        <w:jc w:val="both"/>
        <w:rPr>
          <w:b/>
          <w:color w:val="FF0000"/>
          <w:sz w:val="24"/>
          <w:szCs w:val="24"/>
        </w:rPr>
      </w:pPr>
    </w:p>
    <w:p w:rsidR="00517F41" w:rsidRPr="00320F81" w:rsidRDefault="00103975" w:rsidP="00320F81">
      <w:pPr>
        <w:rPr>
          <w:rFonts w:eastAsia="Times New Roman"/>
          <w:b/>
          <w:color w:val="FF0000"/>
          <w:sz w:val="12"/>
          <w:szCs w:val="12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BF43DC">
        <w:rPr>
          <w:rFonts w:cstheme="minorHAnsi"/>
          <w:spacing w:val="-1"/>
          <w:sz w:val="24"/>
          <w:szCs w:val="24"/>
        </w:rPr>
        <w:t>Rockford</w:t>
      </w:r>
      <w:proofErr w:type="gramEnd"/>
      <w:r w:rsidRPr="00BF43DC">
        <w:rPr>
          <w:rFonts w:cstheme="minorHAnsi"/>
          <w:spacing w:val="-1"/>
          <w:sz w:val="24"/>
          <w:szCs w:val="24"/>
        </w:rPr>
        <w:t>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9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231C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73D5B" w:rsidRPr="00AA6ED2" w:rsidRDefault="003F3BE6" w:rsidP="00B6231C">
      <w:pPr>
        <w:tabs>
          <w:tab w:val="left" w:pos="34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END OF ADDENDUM </w:t>
      </w:r>
      <w:r w:rsidR="00F52100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59"/>
    <w:multiLevelType w:val="multilevel"/>
    <w:tmpl w:val="3222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C21A4"/>
    <w:multiLevelType w:val="hybridMultilevel"/>
    <w:tmpl w:val="5B6A8EBA"/>
    <w:lvl w:ilvl="0" w:tplc="CD84FF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47B11"/>
    <w:rsid w:val="000619E6"/>
    <w:rsid w:val="000935FE"/>
    <w:rsid w:val="000A579D"/>
    <w:rsid w:val="000A6110"/>
    <w:rsid w:val="000B412F"/>
    <w:rsid w:val="000C22C8"/>
    <w:rsid w:val="000C275D"/>
    <w:rsid w:val="000C5A64"/>
    <w:rsid w:val="000D053B"/>
    <w:rsid w:val="000F63D8"/>
    <w:rsid w:val="00103975"/>
    <w:rsid w:val="00110FA7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0E9D"/>
    <w:rsid w:val="001D2EDC"/>
    <w:rsid w:val="001E1A1C"/>
    <w:rsid w:val="00211D31"/>
    <w:rsid w:val="00212EEF"/>
    <w:rsid w:val="002401FA"/>
    <w:rsid w:val="00241309"/>
    <w:rsid w:val="00244DA1"/>
    <w:rsid w:val="00257E87"/>
    <w:rsid w:val="002712B7"/>
    <w:rsid w:val="002719B5"/>
    <w:rsid w:val="00283FAB"/>
    <w:rsid w:val="002A2744"/>
    <w:rsid w:val="002A6A8A"/>
    <w:rsid w:val="002D3471"/>
    <w:rsid w:val="002F1404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E5F1D"/>
    <w:rsid w:val="003F3BE6"/>
    <w:rsid w:val="0040513F"/>
    <w:rsid w:val="00414C6E"/>
    <w:rsid w:val="0043438A"/>
    <w:rsid w:val="004518A0"/>
    <w:rsid w:val="00452678"/>
    <w:rsid w:val="004712A2"/>
    <w:rsid w:val="004B6049"/>
    <w:rsid w:val="004B604E"/>
    <w:rsid w:val="004C2349"/>
    <w:rsid w:val="004C3012"/>
    <w:rsid w:val="004D3C3C"/>
    <w:rsid w:val="004E20FD"/>
    <w:rsid w:val="004F27F4"/>
    <w:rsid w:val="004F71C0"/>
    <w:rsid w:val="00517F41"/>
    <w:rsid w:val="00526EFA"/>
    <w:rsid w:val="005352A3"/>
    <w:rsid w:val="00540F08"/>
    <w:rsid w:val="005452A3"/>
    <w:rsid w:val="00564211"/>
    <w:rsid w:val="005909EA"/>
    <w:rsid w:val="00592B73"/>
    <w:rsid w:val="00592D26"/>
    <w:rsid w:val="005A1D77"/>
    <w:rsid w:val="005C37F4"/>
    <w:rsid w:val="005D28B6"/>
    <w:rsid w:val="005D6032"/>
    <w:rsid w:val="005F1F8A"/>
    <w:rsid w:val="006156EB"/>
    <w:rsid w:val="006205F0"/>
    <w:rsid w:val="00626095"/>
    <w:rsid w:val="0064580E"/>
    <w:rsid w:val="00666562"/>
    <w:rsid w:val="00666F13"/>
    <w:rsid w:val="00673D5B"/>
    <w:rsid w:val="00676916"/>
    <w:rsid w:val="006A764B"/>
    <w:rsid w:val="006A76A0"/>
    <w:rsid w:val="006F6178"/>
    <w:rsid w:val="00714E5A"/>
    <w:rsid w:val="00717F55"/>
    <w:rsid w:val="00721F18"/>
    <w:rsid w:val="00727220"/>
    <w:rsid w:val="007353B5"/>
    <w:rsid w:val="007567ED"/>
    <w:rsid w:val="00760418"/>
    <w:rsid w:val="0076269C"/>
    <w:rsid w:val="00764821"/>
    <w:rsid w:val="007801B0"/>
    <w:rsid w:val="007B1CC3"/>
    <w:rsid w:val="007C0056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10278"/>
    <w:rsid w:val="00922745"/>
    <w:rsid w:val="0092343D"/>
    <w:rsid w:val="00923D7F"/>
    <w:rsid w:val="00935698"/>
    <w:rsid w:val="00950E98"/>
    <w:rsid w:val="00965BBA"/>
    <w:rsid w:val="009954F0"/>
    <w:rsid w:val="009D47F5"/>
    <w:rsid w:val="00A017CA"/>
    <w:rsid w:val="00A02980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B02A9E"/>
    <w:rsid w:val="00B10058"/>
    <w:rsid w:val="00B44369"/>
    <w:rsid w:val="00B6231C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BF7567"/>
    <w:rsid w:val="00C047FE"/>
    <w:rsid w:val="00C04C48"/>
    <w:rsid w:val="00C1137C"/>
    <w:rsid w:val="00C46E0B"/>
    <w:rsid w:val="00C607A7"/>
    <w:rsid w:val="00C73803"/>
    <w:rsid w:val="00C91538"/>
    <w:rsid w:val="00CC217D"/>
    <w:rsid w:val="00CD4EE1"/>
    <w:rsid w:val="00CE26DA"/>
    <w:rsid w:val="00CE45C4"/>
    <w:rsid w:val="00CF20A4"/>
    <w:rsid w:val="00D11CC5"/>
    <w:rsid w:val="00D25551"/>
    <w:rsid w:val="00D32B49"/>
    <w:rsid w:val="00D54330"/>
    <w:rsid w:val="00D6404E"/>
    <w:rsid w:val="00D809DF"/>
    <w:rsid w:val="00D80B86"/>
    <w:rsid w:val="00D819D9"/>
    <w:rsid w:val="00DA1EE4"/>
    <w:rsid w:val="00DB1F71"/>
    <w:rsid w:val="00DC79E3"/>
    <w:rsid w:val="00DD0A9B"/>
    <w:rsid w:val="00DF0DFA"/>
    <w:rsid w:val="00DF23D1"/>
    <w:rsid w:val="00E05C96"/>
    <w:rsid w:val="00E12723"/>
    <w:rsid w:val="00E15652"/>
    <w:rsid w:val="00E465CE"/>
    <w:rsid w:val="00E62DEF"/>
    <w:rsid w:val="00E63760"/>
    <w:rsid w:val="00E65D82"/>
    <w:rsid w:val="00E83F70"/>
    <w:rsid w:val="00E85B1D"/>
    <w:rsid w:val="00E968D4"/>
    <w:rsid w:val="00ED18FA"/>
    <w:rsid w:val="00ED5642"/>
    <w:rsid w:val="00EF2FE6"/>
    <w:rsid w:val="00EF5A4E"/>
    <w:rsid w:val="00F1588A"/>
    <w:rsid w:val="00F22787"/>
    <w:rsid w:val="00F52100"/>
    <w:rsid w:val="00F54746"/>
    <w:rsid w:val="00F60D05"/>
    <w:rsid w:val="00F845D7"/>
    <w:rsid w:val="00F85E68"/>
    <w:rsid w:val="00F93879"/>
    <w:rsid w:val="00FB4071"/>
    <w:rsid w:val="00FC268C"/>
    <w:rsid w:val="00FD30BC"/>
    <w:rsid w:val="00FE4AF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4817"/>
    <o:shapelayout v:ext="edit">
      <o:idmap v:ext="edit" data="1"/>
    </o:shapelayout>
  </w:shapeDefaults>
  <w:decimalSymbol w:val="."/>
  <w:listSeparator w:val=","/>
  <w14:docId w14:val="58AD7925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hasing@winco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3A7A-A836-4147-8458-4AB55C63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3</cp:revision>
  <cp:lastPrinted>2021-05-11T15:55:00Z</cp:lastPrinted>
  <dcterms:created xsi:type="dcterms:W3CDTF">2021-05-11T14:47:00Z</dcterms:created>
  <dcterms:modified xsi:type="dcterms:W3CDTF">2021-05-12T18:26:00Z</dcterms:modified>
</cp:coreProperties>
</file>